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spacing w:lineRule="atLeast" w:line="160"/>
        <w:rPr>
          <w:lang w:eastAsia="zh-CN"/>
        </w:rPr>
      </w:pPr>
    </w:p>
    <w:tbl>
      <w:tblPr>
        <w:tblStyle w:val="style154"/>
        <w:tblW w:w="104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3484"/>
        <w:gridCol w:w="3485"/>
      </w:tblGrid>
      <w:tr>
        <w:trPr>
          <w:trHeight w:val="1095" w:hRule="atLeast"/>
        </w:trPr>
        <w:tc>
          <w:tcPr>
            <w:tcW w:w="3484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楷体" w:cs="Times New Roman" w:eastAsia="楷体" w:hAnsi="楷体"/>
                <w:noProof/>
                <w:color w:val="000000"/>
                <w:sz w:val="21"/>
                <w:lang w:eastAsia="zh-CN"/>
              </w:rPr>
              <w:drawing>
                <wp:inline distL="0" distT="0" distB="0" distR="0">
                  <wp:extent cx="1072515" cy="1358900"/>
                  <wp:effectExtent l="0" t="0" r="0" b="0"/>
                  <wp:docPr id="1027" name="图片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/>
                        </pic:nvPicPr>
                        <pic:blipFill>
                          <a:blip r:embed="rId2" cstate="print"/>
                          <a:srcRect l="0" t="0" r="0" b="5644"/>
                          <a:stretch/>
                        </pic:blipFill>
                        <pic:spPr>
                          <a:xfrm rot="0">
                            <a:off x="0" y="0"/>
                            <a:ext cx="1072515" cy="13589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tcBorders/>
            <w:vAlign w:val="bottom"/>
          </w:tcPr>
          <w:p>
            <w:pPr>
              <w:pStyle w:val="style0"/>
              <w:spacing w:lineRule="auto" w:line="360"/>
              <w:rPr>
                <w:rFonts w:ascii="华文新魏" w:eastAsia="华文新魏" w:hAnsi="楷体" w:hint="eastAsia"/>
                <w:bCs/>
                <w:color w:val="000000"/>
                <w:sz w:val="48"/>
                <w:szCs w:val="48"/>
                <w:lang w:eastAsia="zh-CN"/>
              </w:rPr>
            </w:pPr>
            <w:r>
              <w:rPr>
                <w:rFonts w:ascii="华文新魏" w:eastAsia="华文新魏" w:hAnsi="楷体" w:hint="eastAsia"/>
                <w:bCs/>
                <w:color w:val="000000"/>
                <w:sz w:val="48"/>
                <w:szCs w:val="48"/>
                <w:lang w:eastAsia="zh-CN"/>
              </w:rPr>
              <w:t>黄炽安</w:t>
            </w:r>
          </w:p>
          <w:p>
            <w:pPr>
              <w:pStyle w:val="style0"/>
              <w:rPr>
                <w:rFonts w:ascii="Times New Roman" w:cs="Times New Roman" w:eastAsia="宋体" w:hAnsi="Times New Roman"/>
                <w:color w:val="000000"/>
                <w:lang w:eastAsia="zh-CN"/>
              </w:rPr>
            </w:pPr>
            <w:r>
              <w:rPr>
                <w:rFonts w:ascii="宋体" w:cs="宋体" w:eastAsia="宋体" w:hAnsi="宋体" w:hint="eastAsia"/>
                <w:color w:val="000000"/>
              </w:rPr>
              <w:t>手机：</w:t>
            </w:r>
            <w:r>
              <w:rPr>
                <w:rFonts w:ascii="Times New Roman" w:cs="Times New Roman" w:eastAsia="宋体" w:hAnsi="Times New Roman"/>
                <w:color w:val="000000"/>
              </w:rPr>
              <w:t>18376539776</w:t>
            </w:r>
          </w:p>
          <w:p>
            <w:pPr>
              <w:pStyle w:val="style0"/>
              <w:rPr>
                <w:rFonts w:ascii="Times New Roman" w:cs="Times New Roman" w:eastAsia="宋体" w:hAnsi="Times New Roman"/>
                <w:color w:val="000000"/>
                <w:lang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eastAsia="zh-CN"/>
              </w:rPr>
              <w:t>邮箱：</w:t>
            </w:r>
            <w:r>
              <w:rPr/>
              <w:fldChar w:fldCharType="begin"/>
            </w:r>
            <w:r>
              <w:instrText xml:space="preserve"> HYPERLINK "mailto:2696602471@qq.com"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eastAsia="宋体" w:hAnsi="Times New Roman"/>
                <w:lang w:eastAsia="zh-CN"/>
              </w:rPr>
              <w:t>2696602471@qq.com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Times New Roman" w:cs="Times New Roman" w:eastAsia="宋体" w:hAnsi="Times New Roman"/>
                <w:color w:val="000000"/>
                <w:lang w:eastAsia="zh-CN"/>
              </w:rPr>
            </w:pPr>
            <w:r>
              <w:rPr>
                <w:rFonts w:ascii="Times New Roman" w:cs="Times New Roman" w:eastAsia="宋体" w:hAnsi="Times New Roman" w:hint="eastAsia"/>
                <w:color w:val="000000"/>
                <w:lang w:eastAsia="zh-CN"/>
              </w:rPr>
              <w:t>籍贯</w:t>
            </w:r>
            <w:r>
              <w:rPr>
                <w:rFonts w:ascii="Times New Roman" w:cs="Times New Roman" w:eastAsia="宋体" w:hAnsi="Times New Roman" w:hint="eastAsia"/>
                <w:color w:val="000000"/>
                <w:lang w:eastAsia="zh-CN"/>
              </w:rPr>
              <w:t>：</w:t>
            </w:r>
            <w:r>
              <w:rPr>
                <w:rFonts w:ascii="Times New Roman" w:cs="Times New Roman" w:eastAsia="宋体" w:hAnsi="Times New Roman" w:hint="eastAsia"/>
                <w:color w:val="000000"/>
                <w:lang w:eastAsia="zh-CN"/>
              </w:rPr>
              <w:t>广西贵港</w:t>
            </w:r>
          </w:p>
          <w:p>
            <w:pPr>
              <w:pStyle w:val="style0"/>
              <w:rPr>
                <w:rFonts w:ascii="Times New Roman" w:cs="Times New Roman" w:eastAsia="宋体" w:hAnsi="Times New Roman"/>
                <w:color w:val="000000"/>
                <w:lang w:eastAsia="zh-CN"/>
              </w:rPr>
            </w:pPr>
            <w:r>
              <w:rPr>
                <w:rFonts w:ascii="Times New Roman" w:cs="Times New Roman" w:eastAsia="宋体" w:hAnsi="Times New Roman" w:hint="eastAsia"/>
                <w:color w:val="000000"/>
                <w:lang w:eastAsia="zh-CN"/>
              </w:rPr>
              <w:t>出生年月：</w:t>
            </w:r>
            <w:r>
              <w:rPr>
                <w:rFonts w:ascii="Times New Roman" w:cs="Times New Roman" w:eastAsia="宋体" w:hAnsi="Times New Roman" w:hint="eastAsia"/>
                <w:color w:val="000000"/>
                <w:lang w:eastAsia="zh-CN"/>
              </w:rPr>
              <w:t>1999.08</w:t>
            </w:r>
          </w:p>
        </w:tc>
        <w:tc>
          <w:tcPr>
            <w:tcW w:w="3485" w:type="dxa"/>
            <w:tcBorders/>
            <w:vAlign w:val="bottom"/>
          </w:tcPr>
          <w:p>
            <w:pPr>
              <w:pStyle w:val="style0"/>
              <w:spacing w:lineRule="auto" w:line="360"/>
              <w:rPr>
                <w:rFonts w:ascii="宋体" w:cs="宋体" w:eastAsia="宋体" w:hAnsi="宋体" w:hint="eastAsia"/>
                <w:color w:val="000000"/>
                <w:lang w:eastAsia="zh-CN"/>
              </w:rPr>
            </w:pPr>
          </w:p>
        </w:tc>
      </w:tr>
    </w:tbl>
    <w:p>
      <w:pPr>
        <w:pStyle w:val="style179"/>
        <w:numPr>
          <w:ilvl w:val="0"/>
          <w:numId w:val="1"/>
        </w:numPr>
        <w:spacing w:lineRule="exact" w:line="360"/>
        <w:ind w:firstLineChars="0"/>
        <w:rPr>
          <w:b/>
          <w:bCs/>
          <w:color w:val="2f5496"/>
          <w:sz w:val="28"/>
          <w:szCs w:val="28"/>
          <w:lang w:eastAsia="zh-CN"/>
        </w:rPr>
      </w:pPr>
      <w:r>
        <w:rPr>
          <w:rFonts w:hint="eastAsia"/>
          <w:b/>
          <w:bCs/>
          <w:color w:val="2f5496"/>
          <w:sz w:val="28"/>
          <w:szCs w:val="28"/>
          <w:lang w:eastAsia="zh-CN"/>
        </w:rPr>
        <w:t>教育背景</w:t>
      </w:r>
    </w:p>
    <w:tbl>
      <w:tblPr>
        <w:tblStyle w:val="style154"/>
        <w:tblW w:w="8323" w:type="dxa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3"/>
      </w:tblGrid>
      <w:tr>
        <w:trPr>
          <w:trHeight w:val="1182" w:hRule="atLeast"/>
        </w:trPr>
        <w:tc>
          <w:tcPr>
            <w:tcW w:w="832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spacing w:lineRule="exact" w:line="360"/>
              <w:ind w:left="482" w:hanging="482" w:firstLineChars="0"/>
              <w:rPr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2</w:t>
            </w:r>
            <w:r>
              <w:rPr>
                <w:rFonts w:ascii="宋体" w:eastAsia="宋体" w:hAnsi="宋体"/>
                <w:lang w:eastAsia="zh-CN"/>
              </w:rPr>
              <w:t>018.09</w:t>
            </w:r>
            <w:r>
              <w:rPr>
                <w:rFonts w:ascii="宋体" w:eastAsia="宋体" w:hAnsi="宋体" w:hint="eastAsia"/>
                <w:lang w:eastAsia="zh-CN"/>
              </w:rPr>
              <w:t>—2</w:t>
            </w:r>
            <w:r>
              <w:rPr>
                <w:rFonts w:ascii="宋体" w:eastAsia="宋体" w:hAnsi="宋体"/>
                <w:lang w:eastAsia="zh-CN"/>
              </w:rPr>
              <w:t>022.06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广西大学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经济学院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国际经济与贸易专业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exact" w:line="360"/>
              <w:ind w:left="482" w:hanging="482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主要学习课程：国际贸易实务、</w:t>
            </w:r>
            <w:r>
              <w:rPr>
                <w:rFonts w:hint="eastAsia"/>
                <w:lang w:eastAsia="zh-CN"/>
              </w:rPr>
              <w:t>国际商务函电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国际</w:t>
            </w:r>
            <w:r>
              <w:rPr>
                <w:rFonts w:hint="eastAsia"/>
                <w:lang w:eastAsia="zh-CN"/>
              </w:rPr>
              <w:t>物流管理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商务英语、</w:t>
            </w:r>
            <w:r>
              <w:rPr>
                <w:rFonts w:hint="eastAsia"/>
                <w:lang w:eastAsia="zh-CN"/>
              </w:rPr>
              <w:t>电子商务、</w:t>
            </w:r>
            <w:r>
              <w:rPr>
                <w:rFonts w:hint="eastAsia"/>
                <w:lang w:eastAsia="zh-CN"/>
              </w:rPr>
              <w:t>市场调查</w:t>
            </w:r>
            <w:r>
              <w:rPr>
                <w:rFonts w:hint="eastAsia"/>
                <w:lang w:eastAsia="zh-CN"/>
              </w:rPr>
              <w:t>等</w:t>
            </w:r>
          </w:p>
        </w:tc>
      </w:tr>
      <w:bookmarkStart w:id="0" w:name="_Hlk85330367"/>
    </w:tbl>
    <w:p>
      <w:pPr>
        <w:pStyle w:val="style179"/>
        <w:numPr>
          <w:ilvl w:val="0"/>
          <w:numId w:val="1"/>
        </w:numPr>
        <w:spacing w:lineRule="exact" w:line="360"/>
        <w:ind w:firstLineChars="0"/>
        <w:rPr>
          <w:b/>
          <w:bCs/>
          <w:color w:val="2f5496"/>
          <w:sz w:val="28"/>
          <w:szCs w:val="28"/>
          <w:lang w:eastAsia="zh-CN"/>
        </w:rPr>
      </w:pPr>
      <w:r>
        <w:rPr>
          <w:rFonts w:hint="eastAsia"/>
          <w:b/>
          <w:bCs/>
          <w:color w:val="2f5496"/>
          <w:sz w:val="28"/>
          <w:szCs w:val="28"/>
          <w:lang w:eastAsia="zh-CN"/>
        </w:rPr>
        <w:t>校园</w:t>
      </w:r>
      <w:r>
        <w:rPr>
          <w:b/>
          <w:bCs/>
          <w:color w:val="2f5496"/>
          <w:sz w:val="28"/>
          <w:szCs w:val="28"/>
          <w:lang w:eastAsia="zh-CN"/>
        </w:rPr>
        <w:t>经历</w:t>
      </w:r>
    </w:p>
    <w:bookmarkStart w:id="1" w:name="_Hlk85330185"/>
    <w:tbl>
      <w:tblPr>
        <w:tblStyle w:val="style154"/>
        <w:tblW w:w="8304" w:type="dxa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4"/>
      </w:tblGrid>
      <w:tr>
        <w:trPr>
          <w:trHeight w:val="2827" w:hRule="atLeast"/>
        </w:trPr>
        <w:tc>
          <w:tcPr>
            <w:tcW w:w="8304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before="163" w:beforeLines="50" w:after="163" w:afterLines="50" w:lineRule="exact" w:line="360"/>
              <w:ind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参与导师关于广西边境口岸营商环境的课题研究，通过实地走访调研，与政府、海关、企业、边民进行交流，协助撰写调研报告，</w:t>
            </w:r>
            <w:r>
              <w:rPr>
                <w:rFonts w:hint="eastAsia"/>
                <w:lang w:eastAsia="zh-CN"/>
              </w:rPr>
              <w:t>提出优化建议</w:t>
            </w:r>
          </w:p>
          <w:bookmarkStart w:id="2" w:name="OLE_LINK1"/>
          <w:p>
            <w:pPr>
              <w:pStyle w:val="style179"/>
              <w:numPr>
                <w:ilvl w:val="0"/>
                <w:numId w:val="3"/>
              </w:numPr>
              <w:spacing w:before="163" w:beforeLines="50" w:after="163" w:afterLines="50" w:lineRule="exact" w:line="360"/>
              <w:ind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毕业实习</w:t>
            </w:r>
            <w:r>
              <w:rPr>
                <w:rFonts w:hint="eastAsia"/>
                <w:lang w:eastAsia="zh-CN"/>
              </w:rPr>
              <w:t>中，</w:t>
            </w:r>
            <w:r>
              <w:rPr>
                <w:rFonts w:hint="eastAsia"/>
                <w:lang w:eastAsia="zh-CN"/>
              </w:rPr>
              <w:t>在本地</w:t>
            </w:r>
            <w:r>
              <w:rPr>
                <w:rFonts w:hint="eastAsia"/>
                <w:lang w:eastAsia="zh-CN"/>
              </w:rPr>
              <w:t>家具</w:t>
            </w:r>
            <w:r>
              <w:rPr>
                <w:rFonts w:hint="eastAsia"/>
                <w:lang w:eastAsia="zh-CN"/>
              </w:rPr>
              <w:t>企业</w:t>
            </w:r>
            <w:r>
              <w:rPr>
                <w:lang w:eastAsia="zh-CN"/>
              </w:rPr>
              <w:t>熟悉国际贸易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lang w:eastAsia="zh-CN"/>
              </w:rPr>
              <w:t>流程、</w:t>
            </w:r>
            <w:r>
              <w:rPr>
                <w:rFonts w:hint="eastAsia"/>
                <w:lang w:eastAsia="zh-CN"/>
              </w:rPr>
              <w:t>学习</w:t>
            </w:r>
            <w:r>
              <w:rPr>
                <w:lang w:eastAsia="zh-CN"/>
              </w:rPr>
              <w:t>外贸单证</w:t>
            </w:r>
            <w:r>
              <w:rPr>
                <w:rFonts w:hint="eastAsia"/>
                <w:lang w:eastAsia="zh-CN"/>
              </w:rPr>
              <w:t>的制作填写</w:t>
            </w:r>
            <w:r>
              <w:rPr>
                <w:rFonts w:hint="eastAsia"/>
                <w:lang w:eastAsia="zh-CN"/>
              </w:rPr>
              <w:t>；熟悉</w:t>
            </w:r>
            <w:r>
              <w:rPr>
                <w:lang w:eastAsia="zh-CN"/>
              </w:rPr>
              <w:t>跨境电商平台操作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lang w:eastAsia="zh-CN"/>
              </w:rPr>
              <w:t>通过精准营销和优质的客户服务来提升</w:t>
            </w:r>
            <w:r>
              <w:rPr>
                <w:rFonts w:hint="eastAsia"/>
                <w:lang w:eastAsia="zh-CN"/>
              </w:rPr>
              <w:t>企业</w:t>
            </w:r>
            <w:r>
              <w:rPr>
                <w:lang w:eastAsia="zh-CN"/>
              </w:rPr>
              <w:t>竞争力</w:t>
            </w:r>
            <w:bookmarkEnd w:id="1"/>
            <w:bookmarkEnd w:id="2"/>
          </w:p>
          <w:p>
            <w:pPr>
              <w:pStyle w:val="style179"/>
              <w:numPr>
                <w:ilvl w:val="0"/>
                <w:numId w:val="3"/>
              </w:numPr>
              <w:spacing w:before="163" w:beforeLines="50" w:after="163" w:afterLines="50" w:lineRule="exact" w:line="360"/>
              <w:ind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多次参与志愿活动，</w:t>
            </w:r>
            <w:r>
              <w:rPr>
                <w:rFonts w:hint="eastAsia"/>
                <w:lang w:eastAsia="zh-CN"/>
              </w:rPr>
              <w:t>在中国东盟博览会中，</w:t>
            </w:r>
            <w:r>
              <w:rPr>
                <w:rFonts w:hint="eastAsia"/>
                <w:lang w:eastAsia="zh-CN"/>
              </w:rPr>
              <w:t>负责展会现场的引导</w:t>
            </w:r>
            <w:r>
              <w:rPr>
                <w:rFonts w:hint="eastAsia"/>
                <w:lang w:eastAsia="zh-CN"/>
              </w:rPr>
              <w:t>咨询</w:t>
            </w:r>
            <w:r>
              <w:rPr>
                <w:rFonts w:hint="eastAsia"/>
                <w:lang w:eastAsia="zh-CN"/>
              </w:rPr>
              <w:t>工作，确保展会流程顺畅，</w:t>
            </w:r>
            <w:r>
              <w:rPr>
                <w:rFonts w:hint="eastAsia"/>
                <w:lang w:eastAsia="zh-CN"/>
              </w:rPr>
              <w:t>帮助</w:t>
            </w:r>
            <w:r>
              <w:rPr>
                <w:rFonts w:hint="eastAsia"/>
                <w:lang w:eastAsia="zh-CN"/>
              </w:rPr>
              <w:t>解决参展商和观众的问题</w:t>
            </w:r>
            <w:r>
              <w:rPr>
                <w:rFonts w:hint="eastAsia"/>
                <w:lang w:eastAsia="zh-CN"/>
              </w:rPr>
              <w:t>；在环广西国际公路自行车赛中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负责协助</w:t>
            </w:r>
            <w:r>
              <w:rPr>
                <w:rFonts w:hint="eastAsia"/>
                <w:lang w:eastAsia="zh-CN"/>
              </w:rPr>
              <w:t>接待国内外运动员在内的</w:t>
            </w:r>
            <w:r>
              <w:rPr>
                <w:rFonts w:hint="eastAsia"/>
                <w:lang w:eastAsia="zh-CN"/>
              </w:rPr>
              <w:t>各项</w:t>
            </w:r>
            <w:r>
              <w:rPr>
                <w:rFonts w:hint="eastAsia"/>
                <w:lang w:eastAsia="zh-CN"/>
              </w:rPr>
              <w:t>赛事筹备工作</w:t>
            </w:r>
          </w:p>
        </w:tc>
      </w:tr>
      <w:bookmarkEnd w:id="0"/>
    </w:tbl>
    <w:p>
      <w:pPr>
        <w:pStyle w:val="style179"/>
        <w:numPr>
          <w:ilvl w:val="0"/>
          <w:numId w:val="2"/>
        </w:numPr>
        <w:spacing w:lineRule="exact" w:line="360"/>
        <w:ind w:firstLineChars="0"/>
        <w:rPr>
          <w:b/>
          <w:bCs/>
          <w:color w:val="2f5496"/>
          <w:sz w:val="28"/>
          <w:lang w:eastAsia="zh-CN"/>
        </w:rPr>
      </w:pPr>
      <w:r>
        <w:rPr>
          <w:rFonts w:hint="eastAsia"/>
          <w:b/>
          <w:bCs/>
          <w:color w:val="2f5496"/>
          <w:sz w:val="28"/>
          <w:lang w:eastAsia="zh-CN"/>
        </w:rPr>
        <w:t>工作经历</w:t>
      </w:r>
    </w:p>
    <w:tbl>
      <w:tblPr>
        <w:tblStyle w:val="style154"/>
        <w:tblW w:w="8220" w:type="dxa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>
        <w:trPr>
          <w:trHeight w:val="632" w:hRule="atLeast"/>
        </w:trPr>
        <w:tc>
          <w:tcPr>
            <w:tcW w:w="8220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spacing w:after="163" w:afterLines="50" w:lineRule="exact" w:line="360"/>
              <w:ind w:left="482" w:hanging="482" w:firstLineChars="0"/>
              <w:rPr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2</w:t>
            </w:r>
            <w:r>
              <w:rPr>
                <w:rFonts w:ascii="宋体" w:eastAsia="宋体" w:hAnsi="宋体"/>
                <w:lang w:eastAsia="zh-CN"/>
              </w:rPr>
              <w:t>0</w:t>
            </w:r>
            <w:r>
              <w:rPr>
                <w:rFonts w:ascii="宋体" w:eastAsia="宋体" w:hAnsi="宋体" w:hint="eastAsia"/>
                <w:lang w:eastAsia="zh-CN"/>
              </w:rPr>
              <w:t>2</w:t>
            </w:r>
            <w:r>
              <w:rPr>
                <w:rFonts w:ascii="宋体" w:eastAsia="宋体" w:hAnsi="宋体" w:hint="eastAsia"/>
                <w:lang w:eastAsia="zh-CN"/>
              </w:rPr>
              <w:t>2</w:t>
            </w:r>
            <w:r>
              <w:rPr>
                <w:rFonts w:ascii="宋体" w:eastAsia="宋体" w:hAnsi="宋体"/>
                <w:lang w:eastAsia="zh-CN"/>
              </w:rPr>
              <w:t>.0</w:t>
            </w:r>
            <w:r>
              <w:rPr>
                <w:rFonts w:ascii="宋体" w:eastAsia="宋体" w:hAnsi="宋体" w:hint="eastAsia"/>
                <w:lang w:eastAsia="zh-CN"/>
              </w:rPr>
              <w:t>7</w:t>
            </w:r>
            <w:r>
              <w:rPr>
                <w:rFonts w:ascii="宋体" w:eastAsia="宋体" w:hAnsi="宋体" w:hint="eastAsia"/>
                <w:lang w:eastAsia="zh-CN"/>
              </w:rPr>
              <w:t>—</w:t>
            </w:r>
            <w:r>
              <w:rPr>
                <w:rFonts w:ascii="宋体" w:eastAsia="宋体" w:hAnsi="宋体" w:hint="eastAsia"/>
                <w:lang w:eastAsia="zh-CN"/>
              </w:rPr>
              <w:t>202</w:t>
            </w:r>
            <w:r>
              <w:rPr>
                <w:rFonts w:ascii="宋体" w:eastAsia="宋体" w:hAnsi="宋体" w:hint="eastAsia"/>
                <w:lang w:eastAsia="zh-CN"/>
              </w:rPr>
              <w:t>5</w:t>
            </w:r>
            <w:r>
              <w:rPr>
                <w:rFonts w:ascii="宋体" w:eastAsia="宋体" w:hAnsi="宋体" w:hint="eastAsia"/>
                <w:lang w:eastAsia="zh-CN"/>
              </w:rPr>
              <w:t>.</w:t>
            </w:r>
            <w:r>
              <w:rPr>
                <w:rFonts w:ascii="宋体" w:eastAsia="宋体" w:hAnsi="宋体" w:hint="eastAsia"/>
                <w:lang w:eastAsia="zh-CN"/>
              </w:rPr>
              <w:t>0</w:t>
            </w:r>
            <w:r>
              <w:rPr>
                <w:rFonts w:ascii="宋体" w:eastAsia="宋体" w:hAnsi="宋体"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桂平市</w:t>
            </w:r>
            <w:r>
              <w:rPr>
                <w:rFonts w:hint="eastAsia"/>
                <w:lang w:eastAsia="zh-CN"/>
              </w:rPr>
              <w:t>大数据发展和政务局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编外</w:t>
            </w:r>
            <w:r>
              <w:rPr>
                <w:rFonts w:hint="eastAsia"/>
                <w:lang w:eastAsia="zh-CN"/>
              </w:rPr>
              <w:t>人员</w:t>
            </w:r>
          </w:p>
          <w:p>
            <w:pPr>
              <w:pStyle w:val="style179"/>
              <w:numPr>
                <w:ilvl w:val="0"/>
                <w:numId w:val="4"/>
              </w:numPr>
              <w:spacing w:after="163" w:afterLines="50" w:lineRule="exact" w:line="360"/>
              <w:ind w:left="482" w:hanging="482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负责桂平市</w:t>
            </w:r>
            <w:r>
              <w:rPr>
                <w:rFonts w:hint="eastAsia"/>
                <w:lang w:eastAsia="zh-CN"/>
              </w:rPr>
              <w:t>12345</w:t>
            </w:r>
            <w:r>
              <w:rPr>
                <w:rFonts w:hint="eastAsia"/>
                <w:lang w:eastAsia="zh-CN"/>
              </w:rPr>
              <w:t>热线服务工作</w:t>
            </w:r>
            <w:r>
              <w:rPr>
                <w:rFonts w:hint="eastAsia"/>
                <w:lang w:eastAsia="zh-CN"/>
              </w:rPr>
              <w:t>，对接桂平市</w:t>
            </w:r>
            <w:r>
              <w:rPr>
                <w:rFonts w:hint="eastAsia"/>
                <w:lang w:eastAsia="zh-CN"/>
              </w:rPr>
              <w:t>36</w:t>
            </w:r>
            <w:r>
              <w:rPr>
                <w:rFonts w:hint="eastAsia"/>
                <w:lang w:eastAsia="zh-CN"/>
              </w:rPr>
              <w:t>个部门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  <w:lang w:eastAsia="zh-CN"/>
              </w:rPr>
              <w:t>26</w:t>
            </w:r>
            <w:r>
              <w:rPr>
                <w:rFonts w:hint="eastAsia"/>
                <w:lang w:eastAsia="zh-CN"/>
              </w:rPr>
              <w:t>个乡镇</w:t>
            </w: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  <w:lang w:eastAsia="zh-CN"/>
              </w:rPr>
              <w:t>，协调解决群众</w:t>
            </w:r>
            <w:r>
              <w:rPr>
                <w:rFonts w:hint="eastAsia"/>
                <w:lang w:eastAsia="zh-CN"/>
              </w:rPr>
              <w:t>的咨询求助以及投诉建议</w:t>
            </w:r>
            <w:r>
              <w:rPr>
                <w:rFonts w:hint="eastAsia"/>
                <w:lang w:eastAsia="zh-CN"/>
              </w:rPr>
              <w:t>等问题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督促承办单位按时回应群众诉求</w:t>
            </w:r>
          </w:p>
          <w:p>
            <w:pPr>
              <w:pStyle w:val="style179"/>
              <w:numPr>
                <w:ilvl w:val="0"/>
                <w:numId w:val="4"/>
              </w:numPr>
              <w:spacing w:after="163" w:afterLines="50" w:lineRule="exact" w:line="360"/>
              <w:ind w:left="482" w:hanging="482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协助招标竞标工作，参与项目的前期筹备，整理招标文件，确保其内容完整清晰。在</w:t>
            </w:r>
            <w:r>
              <w:rPr>
                <w:rFonts w:hint="eastAsia"/>
                <w:lang w:eastAsia="zh-CN"/>
              </w:rPr>
              <w:t>开</w:t>
            </w:r>
            <w:r>
              <w:rPr>
                <w:rFonts w:hint="eastAsia"/>
                <w:lang w:eastAsia="zh-CN"/>
              </w:rPr>
              <w:t>标过程中，负责核实竞标企业资料，保障</w:t>
            </w:r>
            <w:r>
              <w:rPr>
                <w:rFonts w:hint="eastAsia"/>
                <w:lang w:eastAsia="zh-CN"/>
              </w:rPr>
              <w:t>开</w:t>
            </w:r>
            <w:r>
              <w:rPr>
                <w:rFonts w:hint="eastAsia"/>
                <w:lang w:eastAsia="zh-CN"/>
              </w:rPr>
              <w:t>标现场秩序，提升交易效率与公平性</w:t>
            </w:r>
          </w:p>
        </w:tc>
      </w:tr>
    </w:tbl>
    <w:p>
      <w:pPr>
        <w:pStyle w:val="style179"/>
        <w:numPr>
          <w:ilvl w:val="0"/>
          <w:numId w:val="2"/>
        </w:numPr>
        <w:spacing w:lineRule="exact" w:line="360"/>
        <w:ind w:firstLineChars="0"/>
        <w:rPr>
          <w:b/>
          <w:bCs/>
          <w:color w:val="2f5496"/>
          <w:sz w:val="28"/>
          <w:lang w:eastAsia="zh-CN"/>
        </w:rPr>
      </w:pPr>
      <w:r>
        <w:rPr>
          <w:rFonts w:hint="eastAsia"/>
          <w:b/>
          <w:bCs/>
          <w:color w:val="2f5496"/>
          <w:sz w:val="28"/>
          <w:lang w:eastAsia="zh-CN"/>
        </w:rPr>
        <w:t>其他</w:t>
      </w:r>
    </w:p>
    <w:tbl>
      <w:tblPr>
        <w:tblStyle w:val="style154"/>
        <w:tblW w:w="7829" w:type="dxa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9"/>
      </w:tblGrid>
      <w:tr>
        <w:trPr>
          <w:trHeight w:val="1789" w:hRule="atLeast"/>
        </w:trPr>
        <w:tc>
          <w:tcPr>
            <w:tcW w:w="7829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before="163" w:beforeLines="50" w:after="163" w:afterLines="50" w:lineRule="exact" w:line="360"/>
              <w:ind w:left="482" w:hanging="482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证书</w:t>
            </w:r>
            <w:r>
              <w:rPr>
                <w:rFonts w:hint="eastAsia"/>
                <w:lang w:eastAsia="zh-CN"/>
              </w:rPr>
              <w:t>：英语四级、</w:t>
            </w:r>
            <w:r>
              <w:rPr>
                <w:rFonts w:hint="eastAsia"/>
                <w:lang w:eastAsia="zh-CN"/>
              </w:rPr>
              <w:t>英语六级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eastAsia="zh-CN"/>
              </w:rPr>
              <w:t>C1</w:t>
            </w:r>
            <w:r>
              <w:rPr>
                <w:rFonts w:hint="eastAsia"/>
                <w:lang w:eastAsia="zh-CN"/>
              </w:rPr>
              <w:t>驾照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63" w:beforeLines="50" w:after="163" w:afterLines="50" w:lineRule="exact" w:line="360"/>
              <w:ind w:left="482" w:hanging="482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特长</w:t>
            </w:r>
            <w:r>
              <w:rPr>
                <w:rFonts w:hint="eastAsia"/>
                <w:lang w:eastAsia="zh-CN"/>
              </w:rPr>
              <w:t>爱好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资料</w:t>
            </w:r>
            <w:r>
              <w:rPr>
                <w:rFonts w:hint="eastAsia"/>
                <w:lang w:eastAsia="zh-CN"/>
              </w:rPr>
              <w:t>数据收集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阅读</w:t>
            </w:r>
            <w:r>
              <w:rPr>
                <w:rFonts w:hint="eastAsia"/>
                <w:lang w:eastAsia="zh-CN"/>
              </w:rPr>
              <w:t>文章</w:t>
            </w:r>
            <w:r>
              <w:rPr>
                <w:rFonts w:hint="eastAsia"/>
                <w:lang w:eastAsia="zh-CN"/>
              </w:rPr>
              <w:t>观看新闻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63" w:beforeLines="50" w:after="163" w:afterLines="50" w:lineRule="exact" w:line="360"/>
              <w:ind w:left="482" w:hanging="482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注：</w:t>
            </w:r>
            <w:r>
              <w:rPr>
                <w:rFonts w:hint="eastAsia"/>
                <w:lang w:eastAsia="zh-CN"/>
              </w:rPr>
              <w:t>毕业</w:t>
            </w:r>
            <w:r>
              <w:rPr>
                <w:rFonts w:hint="eastAsia"/>
                <w:lang w:eastAsia="zh-CN"/>
              </w:rPr>
              <w:t>期间</w:t>
            </w:r>
            <w:r>
              <w:rPr>
                <w:rFonts w:hint="eastAsia"/>
                <w:lang w:eastAsia="zh-CN"/>
              </w:rPr>
              <w:t>选择回</w:t>
            </w:r>
            <w:r>
              <w:rPr>
                <w:rFonts w:hint="eastAsia"/>
                <w:lang w:eastAsia="zh-CN"/>
              </w:rPr>
              <w:t>乡</w:t>
            </w:r>
            <w:r>
              <w:rPr>
                <w:rFonts w:hint="eastAsia"/>
                <w:lang w:eastAsia="zh-CN"/>
              </w:rPr>
              <w:t>发展</w:t>
            </w:r>
            <w:r>
              <w:rPr>
                <w:rFonts w:hint="eastAsia"/>
                <w:lang w:eastAsia="zh-CN"/>
              </w:rPr>
              <w:t>，同时备考公务员</w:t>
            </w:r>
            <w:r>
              <w:rPr>
                <w:rFonts w:hint="eastAsia"/>
                <w:lang w:eastAsia="zh-CN"/>
              </w:rPr>
              <w:t>，现已不属应届毕业生，故不再参加考试</w:t>
            </w:r>
            <w:r>
              <w:rPr>
                <w:rFonts w:hint="eastAsia"/>
                <w:lang w:eastAsia="zh-CN"/>
              </w:rPr>
              <w:t>，考虑新的职业发展方向</w:t>
            </w:r>
          </w:p>
        </w:tc>
      </w:tr>
    </w:tbl>
    <w:p>
      <w:pPr>
        <w:pStyle w:val="style0"/>
        <w:spacing w:lineRule="auto" w:line="120"/>
        <w:rPr>
          <w:rFonts w:hint="eastAsia"/>
          <w:lang w:eastAsia="zh-CN"/>
        </w:rPr>
      </w:pPr>
    </w:p>
    <w:sectPr>
      <w:pgSz w:w="11900" w:h="16840" w:orient="portrait"/>
      <w:pgMar w:top="1134" w:right="1077" w:bottom="1440" w:left="107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楷体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华文新魏"/>
    <w:panose1 w:val="02010800040000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E4B1777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31F128BF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34172579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37CD65D6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D41843F0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bordersDoNotSurroundHeader/>
  <w:bordersDoNotSurroundFooter/>
  <w:proofState w:spelling="clean" w:grammar="clean"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4"/>
      <w:szCs w:val="24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7">
    <w:name w:val="页眉 字符"/>
    <w:basedOn w:val="style65"/>
    <w:next w:val="style4097"/>
    <w:link w:val="style31"/>
    <w:uiPriority w:val="99"/>
    <w:rPr>
      <w:kern w:val="2"/>
      <w:sz w:val="18"/>
      <w:szCs w:val="18"/>
      <w:lang w:eastAsia="en-US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kern w:val="2"/>
      <w:sz w:val="18"/>
      <w:szCs w:val="18"/>
      <w:lang w:eastAsia="en-US"/>
    </w:rPr>
  </w:style>
  <w:style w:type="character" w:customStyle="1" w:styleId="style4099">
    <w:name w:val="批注框文本 字符"/>
    <w:basedOn w:val="style65"/>
    <w:next w:val="style4099"/>
    <w:link w:val="style153"/>
    <w:uiPriority w:val="99"/>
    <w:rPr>
      <w:kern w:val="2"/>
      <w:sz w:val="18"/>
      <w:szCs w:val="18"/>
      <w:lang w:eastAsia="en-US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0">
    <w:name w:val="Unresolved Mention"/>
    <w:basedOn w:val="style65"/>
    <w:next w:val="style4100"/>
    <w:uiPriority w:val="99"/>
    <w:rPr>
      <w:color w:val="605e5c"/>
      <w:shd w:val="clear" w:color="auto" w:fill="e1dfdd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sus/AppData/Roaming/Kingsoft/wps/addons/pool/win-i386/knewfileruby_1.0.0.12/download/wps/3009706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3009706.docx</Template>
  <TotalTime>688</TotalTime>
  <Words>565</Words>
  <Pages>1</Pages>
  <Characters>630</Characters>
  <Application>WPS Office</Application>
  <DocSecurity>0</DocSecurity>
  <Paragraphs>29</Paragraphs>
  <ScaleCrop>false</ScaleCrop>
  <LinksUpToDate>false</LinksUpToDate>
  <CharactersWithSpaces>640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2021-10-16T17:33:00Z</dcterms:created>
  <dc:creator>asus</dc:creator>
  <lastModifiedBy>Redmi K30i 5G</lastModifiedBy>
  <dcterms:modified xsi:type="dcterms:W3CDTF">2025-07-02T16:13:33Z</dcterms:modified>
  <revision>53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4</vt:lpwstr>
  </property>
</Properties>
</file>