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9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68"/>
        <w:gridCol w:w="8037"/>
      </w:tblGrid>
      <w:tr w14:paraId="3AD42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6809" w:hRule="atLeast"/>
          <w:jc w:val="center"/>
        </w:trPr>
        <w:tc>
          <w:tcPr>
            <w:tcW w:w="3912" w:type="dxa"/>
            <w:tcBorders>
              <w:tl2br w:val="nil"/>
              <w:tr2bl w:val="nil"/>
            </w:tcBorders>
            <w:shd w:val="clear" w:color="auto" w:fill="3B424D"/>
            <w:noWrap w:val="0"/>
            <w:vAlign w:val="top"/>
          </w:tcPr>
          <w:p w14:paraId="60881EF8">
            <w:pPr>
              <w:spacing w:before="0" w:after="0" w:line="4297" w:lineRule="exact"/>
              <w:rPr>
                <w:rFonts w:hint="eastAsia"/>
                <w:vertAlign w:val="baseline"/>
                <w:lang w:val="en-US" w:eastAsia="zh-CN"/>
              </w:rPr>
            </w:pPr>
          </w:p>
          <w:p w14:paraId="4902C465">
            <w:pPr>
              <w:spacing w:before="300" w:after="0" w:line="696" w:lineRule="exact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F4C167"/>
                <w:sz w:val="50"/>
                <w:lang w:eastAsia="zh-CN"/>
              </w:rPr>
              <w:t>姓名：</w:t>
            </w:r>
            <w:r>
              <w:rPr>
                <w:rFonts w:ascii="微软雅黑" w:hAnsi="微软雅黑" w:eastAsia="微软雅黑" w:cs="微软雅黑"/>
                <w:color w:val="F4C167"/>
                <w:sz w:val="50"/>
              </w:rPr>
              <w:t>顾爽</w:t>
            </w:r>
          </w:p>
          <w:p w14:paraId="3FF3978A">
            <w:pPr>
              <w:spacing w:before="0" w:after="0" w:line="914" w:lineRule="exact"/>
            </w:pPr>
          </w:p>
          <w:p w14:paraId="2CF0C39B">
            <w:pPr>
              <w:spacing w:before="0" w:after="160" w:line="551" w:lineRule="exact"/>
              <w:ind w:left="380"/>
              <w:textAlignment w:val="center"/>
            </w:pPr>
            <w:r>
              <w:rPr>
                <w:rFonts w:ascii="微软雅黑" w:hAnsi="微软雅黑" w:eastAsia="微软雅黑" w:cs="微软雅黑"/>
                <w:b/>
                <w:color w:val="FFFFFF"/>
                <w:sz w:val="26"/>
              </w:rPr>
              <w:t>基本信息</w:t>
            </w:r>
          </w:p>
          <w:p w14:paraId="2234749E">
            <w:pPr>
              <w:spacing w:before="0" w:after="0" w:line="377" w:lineRule="exact"/>
              <w:ind w:left="380"/>
              <w:textAlignment w:val="center"/>
            </w:pPr>
            <w:r>
              <w:rPr>
                <w:rFonts w:ascii="微软雅黑" w:hAnsi="微软雅黑" w:eastAsia="微软雅黑" w:cs="微软雅黑"/>
                <w:color w:val="FFFFFF"/>
                <w:sz w:val="20"/>
              </w:rPr>
              <w:t>性别：男</w:t>
            </w:r>
          </w:p>
          <w:p w14:paraId="775D0EE6">
            <w:pPr>
              <w:spacing w:before="0" w:after="0" w:line="377" w:lineRule="exact"/>
              <w:ind w:left="380"/>
              <w:textAlignment w:val="center"/>
            </w:pPr>
            <w:r>
              <w:rPr>
                <w:rFonts w:ascii="微软雅黑" w:hAnsi="微软雅黑" w:eastAsia="微软雅黑" w:cs="微软雅黑"/>
                <w:color w:val="FFFFFF"/>
                <w:sz w:val="20"/>
              </w:rPr>
              <w:t>年龄：31</w:t>
            </w:r>
          </w:p>
          <w:p w14:paraId="4018E0BC">
            <w:pPr>
              <w:spacing w:before="0" w:after="0" w:line="377" w:lineRule="exact"/>
              <w:ind w:left="380"/>
              <w:textAlignment w:val="center"/>
            </w:pPr>
            <w:r>
              <w:rPr>
                <w:rFonts w:ascii="微软雅黑" w:hAnsi="微软雅黑" w:eastAsia="微软雅黑" w:cs="微软雅黑"/>
                <w:color w:val="FFFFFF"/>
                <w:sz w:val="20"/>
              </w:rPr>
              <w:t>电话：15950300518</w:t>
            </w:r>
          </w:p>
          <w:p w14:paraId="20B56CA6">
            <w:pPr>
              <w:spacing w:before="0" w:after="0" w:line="377" w:lineRule="exact"/>
              <w:ind w:left="380"/>
              <w:textAlignment w:val="center"/>
            </w:pPr>
            <w:r>
              <w:rPr>
                <w:rFonts w:ascii="微软雅黑" w:hAnsi="微软雅黑" w:eastAsia="微软雅黑" w:cs="微软雅黑"/>
                <w:color w:val="FFFFFF"/>
                <w:sz w:val="20"/>
              </w:rPr>
              <w:t>户籍：建湖县</w:t>
            </w:r>
          </w:p>
          <w:p w14:paraId="36391728">
            <w:pPr>
              <w:spacing w:before="0" w:after="300" w:line="377" w:lineRule="exact"/>
              <w:ind w:left="380"/>
              <w:textAlignment w:val="center"/>
            </w:pPr>
            <w:r>
              <w:rPr>
                <w:rFonts w:ascii="微软雅黑" w:hAnsi="微软雅黑" w:eastAsia="微软雅黑" w:cs="微软雅黑"/>
                <w:color w:val="FFFFFF"/>
                <w:sz w:val="20"/>
              </w:rPr>
              <w:t>邮箱：1039308375@qq.com</w:t>
            </w:r>
          </w:p>
          <w:p w14:paraId="51CB5742">
            <w:pPr>
              <w:spacing w:before="140" w:after="160" w:line="551" w:lineRule="exact"/>
              <w:ind w:left="380"/>
              <w:textAlignment w:val="center"/>
            </w:pPr>
            <w:r>
              <w:rPr>
                <w:rFonts w:ascii="微软雅黑" w:hAnsi="微软雅黑" w:eastAsia="微软雅黑" w:cs="微软雅黑"/>
                <w:b/>
                <w:color w:val="FFFFFF"/>
                <w:sz w:val="26"/>
              </w:rPr>
              <w:t>自我评价</w:t>
            </w:r>
          </w:p>
          <w:p w14:paraId="680FB3B3">
            <w:pPr>
              <w:wordWrap w:val="0"/>
              <w:spacing w:before="0" w:after="300" w:line="377" w:lineRule="exact"/>
              <w:ind w:left="380" w:right="380"/>
              <w:textAlignment w:val="center"/>
            </w:pPr>
            <w:r>
              <w:rPr>
                <w:rFonts w:ascii="微软雅黑" w:hAnsi="微软雅黑" w:eastAsia="微软雅黑" w:cs="微软雅黑"/>
                <w:color w:val="FFFFFF"/>
                <w:sz w:val="20"/>
              </w:rPr>
              <w:t>为人诚实，工作勤奋，认真仔细，有自制力，肯学习，有问题不逃避。</w:t>
            </w:r>
          </w:p>
        </w:tc>
        <w:tc>
          <w:tcPr>
            <w:tcW w:w="8210" w:type="dxa"/>
            <w:tcBorders>
              <w:tl2br w:val="nil"/>
              <w:tr2bl w:val="nil"/>
            </w:tcBorders>
            <w:noWrap w:val="0"/>
            <w:tcMar>
              <w:top w:w="0" w:type="dxa"/>
              <w:left w:w="391" w:type="dxa"/>
              <w:bottom w:w="0" w:type="dxa"/>
              <w:right w:w="391" w:type="dxa"/>
            </w:tcMar>
            <w:vAlign w:val="top"/>
          </w:tcPr>
          <w:p w14:paraId="015BB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7" w:lineRule="exact"/>
              <w:textAlignment w:val="auto"/>
            </w:pPr>
          </w:p>
          <w:p w14:paraId="42066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35" w:lineRule="exact"/>
              <w:ind w:left="711"/>
              <w:textAlignment w:val="center"/>
              <w:rPr>
                <w:rFonts w:hint="default"/>
                <w:sz w:val="21"/>
                <w:lang w:val="en-US"/>
              </w:rPr>
            </w:pPr>
            <w:r>
              <w:rPr>
                <w:rFonts w:ascii="微软雅黑" w:hAnsi="微软雅黑" w:eastAsia="微软雅黑" w:cs="微软雅黑"/>
                <w:b/>
                <w:color w:val="2C3447"/>
                <w:sz w:val="26"/>
              </w:rPr>
              <w:t>教育经历</w:t>
            </w:r>
            <w:r>
              <w:rPr>
                <w:rFonts w:ascii="微软雅黑" w:hAnsi="微软雅黑" w:eastAsia="微软雅黑" w:cs="微软雅黑"/>
                <w:b/>
                <w:color w:val="2C3447"/>
                <w:sz w:val="2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63110" cy="276860"/>
                  <wp:effectExtent l="0" t="0" r="8890" b="8890"/>
                  <wp:wrapNone/>
                  <wp:docPr id="1" name="Drawing 0" descr="module_title_backgroun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0" descr="module_title_background.p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3110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276860"/>
                  <wp:effectExtent l="0" t="0" r="0" b="0"/>
                  <wp:wrapNone/>
                  <wp:docPr id="4" name="Drawing 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48289AD">
            <w:pPr>
              <w:spacing w:before="0" w:after="0" w:line="152" w:lineRule="exact"/>
              <w:rPr>
                <w:rFonts w:hint="eastAsia" w:eastAsia="宋体"/>
                <w:sz w:val="21"/>
                <w:lang w:val="en-US" w:eastAsia="zh-CN"/>
              </w:rPr>
            </w:pPr>
          </w:p>
          <w:p w14:paraId="0A3B77AF">
            <w:pPr>
              <w:tabs>
                <w:tab w:val="right" w:pos="7200"/>
              </w:tabs>
              <w:spacing w:before="0" w:after="0" w:line="377" w:lineRule="exact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/>
                <w:sz w:val="22"/>
              </w:rPr>
              <w:t>2014.9-2017.1</w:t>
            </w:r>
            <w:r>
              <w:rPr>
                <w:rFonts w:ascii="微软雅黑" w:hAnsi="微软雅黑" w:eastAsia="微软雅黑" w:cs="微软雅黑"/>
                <w:b/>
                <w:sz w:val="22"/>
              </w:rPr>
              <w:tab/>
            </w:r>
            <w:r>
              <w:rPr>
                <w:rFonts w:ascii="微软雅黑" w:hAnsi="微软雅黑" w:eastAsia="微软雅黑" w:cs="微软雅黑"/>
                <w:b/>
                <w:sz w:val="22"/>
              </w:rPr>
              <w:t>西南大学</w:t>
            </w:r>
          </w:p>
          <w:p w14:paraId="1F0D70D3">
            <w:pPr>
              <w:spacing w:before="0" w:after="0" w:line="348" w:lineRule="exact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color w:val="525252"/>
                <w:sz w:val="22"/>
              </w:rPr>
              <w:t>市场营销 | 本科</w:t>
            </w:r>
          </w:p>
          <w:p w14:paraId="6CC1537F">
            <w:pPr>
              <w:spacing w:before="0" w:after="0" w:line="152" w:lineRule="exact"/>
              <w:jc w:val="left"/>
            </w:pPr>
          </w:p>
          <w:p w14:paraId="7864FC9C">
            <w:pPr>
              <w:tabs>
                <w:tab w:val="right" w:pos="7200"/>
              </w:tabs>
              <w:spacing w:before="0" w:after="0" w:line="377" w:lineRule="exact"/>
              <w:jc w:val="left"/>
              <w:textAlignment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/>
                <w:sz w:val="22"/>
              </w:rPr>
              <w:t>2009.9-2014.6</w:t>
            </w:r>
            <w:r>
              <w:rPr>
                <w:rFonts w:ascii="微软雅黑" w:hAnsi="微软雅黑" w:eastAsia="微软雅黑" w:cs="微软雅黑"/>
                <w:b/>
                <w:sz w:val="22"/>
              </w:rPr>
              <w:tab/>
            </w:r>
            <w:r>
              <w:rPr>
                <w:rFonts w:hint="eastAsia" w:ascii="微软雅黑" w:hAnsi="微软雅黑" w:eastAsia="微软雅黑" w:cs="微软雅黑"/>
                <w:b/>
                <w:sz w:val="22"/>
                <w:lang w:eastAsia="zh-CN"/>
              </w:rPr>
              <w:t>江苏第二师范学院</w:t>
            </w:r>
          </w:p>
          <w:p w14:paraId="55353E06">
            <w:pPr>
              <w:spacing w:before="0" w:after="0" w:line="348" w:lineRule="exact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color w:val="525252"/>
                <w:sz w:val="22"/>
              </w:rPr>
              <w:t>计算机 | 专科</w:t>
            </w:r>
          </w:p>
          <w:p w14:paraId="09107EED">
            <w:pPr>
              <w:spacing w:before="0" w:after="0" w:line="290" w:lineRule="exact"/>
              <w:jc w:val="left"/>
            </w:pPr>
          </w:p>
          <w:p w14:paraId="5F39A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35" w:lineRule="exact"/>
              <w:ind w:left="711"/>
              <w:textAlignment w:val="center"/>
              <w:rPr>
                <w:rFonts w:hint="default" w:ascii="微软雅黑" w:hAnsi="微软雅黑" w:eastAsia="微软雅黑" w:cs="微软雅黑"/>
                <w:b/>
                <w:sz w:val="22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/>
                <w:color w:val="2C3447"/>
                <w:sz w:val="26"/>
              </w:rPr>
              <w:t>工作经历</w:t>
            </w:r>
            <w:r>
              <w:rPr>
                <w:rFonts w:ascii="微软雅黑" w:hAnsi="微软雅黑" w:eastAsia="微软雅黑" w:cs="微软雅黑"/>
                <w:b/>
                <w:color w:val="2C3447"/>
                <w:sz w:val="26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63110" cy="276860"/>
                  <wp:effectExtent l="0" t="0" r="8890" b="8890"/>
                  <wp:wrapNone/>
                  <wp:docPr id="2" name="Drawing 0" descr="module_title_backgroun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0" descr="module_title_background.p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3110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276860"/>
                  <wp:effectExtent l="0" t="0" r="0" b="0"/>
                  <wp:wrapNone/>
                  <wp:docPr id="5" name="Drawing 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DD5514E">
            <w:pPr>
              <w:tabs>
                <w:tab w:val="right" w:pos="7200"/>
              </w:tabs>
              <w:spacing w:before="0" w:after="0" w:line="377" w:lineRule="exact"/>
              <w:jc w:val="left"/>
              <w:textAlignment w:val="center"/>
              <w:rPr>
                <w:rFonts w:ascii="微软雅黑" w:hAnsi="微软雅黑" w:eastAsia="微软雅黑" w:cs="微软雅黑"/>
                <w:b/>
                <w:sz w:val="22"/>
              </w:rPr>
            </w:pPr>
          </w:p>
          <w:p w14:paraId="5E284956">
            <w:pPr>
              <w:tabs>
                <w:tab w:val="right" w:pos="7200"/>
              </w:tabs>
              <w:spacing w:before="0" w:after="0" w:line="377" w:lineRule="exact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/>
                <w:sz w:val="22"/>
              </w:rPr>
              <w:t>2021.1-</w:t>
            </w:r>
            <w:r>
              <w:rPr>
                <w:rFonts w:hint="eastAsia" w:ascii="微软雅黑" w:hAnsi="微软雅黑" w:eastAsia="微软雅黑" w:cs="微软雅黑"/>
                <w:b/>
                <w:sz w:val="22"/>
                <w:lang w:eastAsia="zh-CN"/>
              </w:rPr>
              <w:t>至今</w:t>
            </w:r>
            <w:r>
              <w:rPr>
                <w:rFonts w:ascii="微软雅黑" w:hAnsi="微软雅黑" w:eastAsia="微软雅黑" w:cs="微软雅黑"/>
                <w:b/>
                <w:sz w:val="22"/>
              </w:rPr>
              <w:tab/>
            </w:r>
            <w:r>
              <w:rPr>
                <w:rFonts w:ascii="微软雅黑" w:hAnsi="微软雅黑" w:eastAsia="微软雅黑" w:cs="微软雅黑"/>
                <w:b/>
                <w:sz w:val="22"/>
              </w:rPr>
              <w:t>盐城太平洋财险</w:t>
            </w:r>
          </w:p>
          <w:p w14:paraId="7471ED3D">
            <w:pPr>
              <w:spacing w:before="0" w:after="0" w:line="348" w:lineRule="exact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color w:val="525252"/>
                <w:sz w:val="22"/>
              </w:rPr>
              <w:t>结算 | 保险业</w:t>
            </w:r>
          </w:p>
          <w:p w14:paraId="2C5F5B82">
            <w:pPr>
              <w:spacing w:before="0" w:after="0" w:line="71" w:lineRule="exact"/>
              <w:jc w:val="left"/>
            </w:pPr>
          </w:p>
          <w:p w14:paraId="7D060C5D">
            <w:pPr>
              <w:spacing w:before="0" w:after="0" w:line="377" w:lineRule="exact"/>
              <w:textAlignment w:val="center"/>
            </w:pPr>
            <w:r>
              <w:rPr>
                <w:rFonts w:ascii="微软雅黑" w:hAnsi="微软雅黑" w:eastAsia="微软雅黑" w:cs="微软雅黑"/>
                <w:color w:val="666666"/>
                <w:sz w:val="20"/>
              </w:rPr>
              <w:t xml:space="preserve"> </w:t>
            </w:r>
          </w:p>
          <w:p w14:paraId="2BF1699E">
            <w:pPr>
              <w:numPr>
                <w:ilvl w:val="0"/>
                <w:numId w:val="1"/>
              </w:numPr>
              <w:spacing w:before="0" w:after="0" w:line="377" w:lineRule="exact"/>
              <w:textAlignment w:val="center"/>
            </w:pPr>
            <w:r>
              <w:rPr>
                <w:rFonts w:ascii="微软雅黑" w:hAnsi="微软雅黑" w:eastAsia="微软雅黑" w:cs="微软雅黑"/>
                <w:color w:val="666666"/>
                <w:sz w:val="20"/>
              </w:rPr>
              <w:t>核心业务结算：主导全流程资金清算与对账管理，以及结算的准确性</w:t>
            </w:r>
          </w:p>
          <w:p w14:paraId="669C2D93">
            <w:pPr>
              <w:numPr>
                <w:ilvl w:val="0"/>
                <w:numId w:val="1"/>
              </w:numPr>
              <w:spacing w:before="0" w:after="0" w:line="377" w:lineRule="exact"/>
              <w:textAlignment w:val="center"/>
            </w:pPr>
            <w:r>
              <w:rPr>
                <w:rFonts w:ascii="微软雅黑" w:hAnsi="微软雅黑" w:eastAsia="微软雅黑" w:cs="微软雅黑"/>
                <w:color w:val="666666"/>
                <w:sz w:val="20"/>
              </w:rPr>
              <w:t>综合客户服务：统筹大厅咨询接待</w:t>
            </w:r>
          </w:p>
          <w:p w14:paraId="7425C8BE">
            <w:pPr>
              <w:spacing w:before="0" w:after="0" w:line="152" w:lineRule="exact"/>
              <w:jc w:val="left"/>
            </w:pPr>
          </w:p>
          <w:p w14:paraId="4BF6ED8C">
            <w:pPr>
              <w:tabs>
                <w:tab w:val="right" w:pos="7200"/>
              </w:tabs>
              <w:spacing w:before="0" w:after="0" w:line="377" w:lineRule="exact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/>
                <w:sz w:val="22"/>
              </w:rPr>
              <w:t>2020-2021.1</w:t>
            </w:r>
            <w:r>
              <w:rPr>
                <w:rFonts w:ascii="微软雅黑" w:hAnsi="微软雅黑" w:eastAsia="微软雅黑" w:cs="微软雅黑"/>
                <w:b/>
                <w:sz w:val="22"/>
              </w:rPr>
              <w:tab/>
            </w:r>
            <w:r>
              <w:rPr>
                <w:rFonts w:ascii="微软雅黑" w:hAnsi="微软雅黑" w:eastAsia="微软雅黑" w:cs="微软雅黑"/>
                <w:b/>
                <w:sz w:val="22"/>
              </w:rPr>
              <w:t>建湖美团优选</w:t>
            </w:r>
          </w:p>
          <w:p w14:paraId="66446B80">
            <w:pPr>
              <w:spacing w:before="0" w:after="0" w:line="348" w:lineRule="exact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color w:val="525252"/>
                <w:sz w:val="22"/>
              </w:rPr>
              <w:t>BD | 互联网</w:t>
            </w:r>
            <w:bookmarkStart w:id="0" w:name="_GoBack"/>
            <w:bookmarkEnd w:id="0"/>
          </w:p>
          <w:p w14:paraId="2875EEDF">
            <w:pPr>
              <w:numPr>
                <w:ilvl w:val="0"/>
                <w:numId w:val="2"/>
              </w:numPr>
              <w:spacing w:before="0" w:after="0" w:line="377" w:lineRule="exact"/>
              <w:textAlignment w:val="center"/>
            </w:pPr>
            <w:r>
              <w:rPr>
                <w:rFonts w:ascii="微软雅黑" w:hAnsi="微软雅黑" w:eastAsia="微软雅黑" w:cs="微软雅黑"/>
                <w:color w:val="666666"/>
                <w:sz w:val="20"/>
              </w:rPr>
              <w:t>客户拓展：系统化开发区域内零售终端及社区资源，累计签约合作商户50+</w:t>
            </w:r>
          </w:p>
          <w:p w14:paraId="5EFAA6DB">
            <w:pPr>
              <w:numPr>
                <w:ilvl w:val="0"/>
                <w:numId w:val="2"/>
              </w:numPr>
              <w:spacing w:before="0" w:after="0" w:line="377" w:lineRule="exact"/>
              <w:textAlignment w:val="center"/>
            </w:pPr>
            <w:r>
              <w:rPr>
                <w:rFonts w:ascii="微软雅黑" w:hAnsi="微软雅黑" w:eastAsia="微软雅黑" w:cs="微软雅黑"/>
                <w:color w:val="666666"/>
                <w:sz w:val="20"/>
              </w:rPr>
              <w:t>团长运营：建立团长分级管理体系，通过标准化培训机制提升运营效率</w:t>
            </w:r>
          </w:p>
          <w:p w14:paraId="19AC0157">
            <w:pPr>
              <w:numPr>
                <w:ilvl w:val="0"/>
                <w:numId w:val="2"/>
              </w:numPr>
              <w:spacing w:before="0" w:after="0" w:line="377" w:lineRule="exact"/>
              <w:textAlignment w:val="center"/>
            </w:pPr>
            <w:r>
              <w:rPr>
                <w:rFonts w:ascii="微软雅黑" w:hAnsi="微软雅黑" w:eastAsia="微软雅黑" w:cs="微软雅黑"/>
                <w:color w:val="666666"/>
                <w:sz w:val="20"/>
              </w:rPr>
              <w:t>资源整合：搭建异业合作网络，整合本地供应链资源形成协同效应</w:t>
            </w:r>
          </w:p>
          <w:p w14:paraId="7B866A4A">
            <w:pPr>
              <w:numPr>
                <w:ilvl w:val="0"/>
                <w:numId w:val="2"/>
              </w:numPr>
              <w:spacing w:before="0" w:after="0" w:line="377" w:lineRule="exact"/>
              <w:textAlignment w:val="center"/>
            </w:pPr>
            <w:r>
              <w:rPr>
                <w:rFonts w:ascii="微软雅黑" w:hAnsi="微软雅黑" w:eastAsia="微软雅黑" w:cs="微软雅黑"/>
                <w:color w:val="666666"/>
                <w:sz w:val="20"/>
              </w:rPr>
              <w:t>业绩达成：所辖区域市场覆盖率提升，形成稳定社区服务网络</w:t>
            </w:r>
          </w:p>
          <w:p w14:paraId="4F0CCFC4">
            <w:pPr>
              <w:spacing w:before="0" w:after="0" w:line="152" w:lineRule="exact"/>
              <w:jc w:val="left"/>
            </w:pPr>
          </w:p>
          <w:p w14:paraId="2152416E">
            <w:pPr>
              <w:tabs>
                <w:tab w:val="right" w:pos="7200"/>
              </w:tabs>
              <w:spacing w:before="0" w:after="0" w:line="377" w:lineRule="exact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/>
                <w:sz w:val="22"/>
              </w:rPr>
              <w:t>201</w:t>
            </w:r>
            <w:r>
              <w:rPr>
                <w:rFonts w:hint="eastAsia" w:ascii="微软雅黑" w:hAnsi="微软雅黑" w:eastAsia="微软雅黑" w:cs="微软雅黑"/>
                <w:b/>
                <w:sz w:val="22"/>
                <w:lang w:val="en-US" w:eastAsia="zh-CN"/>
              </w:rPr>
              <w:t>7</w:t>
            </w:r>
            <w:r>
              <w:rPr>
                <w:rFonts w:ascii="微软雅黑" w:hAnsi="微软雅黑" w:eastAsia="微软雅黑" w:cs="微软雅黑"/>
                <w:b/>
                <w:sz w:val="22"/>
              </w:rPr>
              <w:t>.</w:t>
            </w:r>
            <w:r>
              <w:rPr>
                <w:rFonts w:hint="eastAsia" w:ascii="微软雅黑" w:hAnsi="微软雅黑" w:eastAsia="微软雅黑" w:cs="微软雅黑"/>
                <w:b/>
                <w:sz w:val="22"/>
                <w:lang w:val="en-US" w:eastAsia="zh-CN"/>
              </w:rPr>
              <w:t>08</w:t>
            </w:r>
            <w:r>
              <w:rPr>
                <w:rFonts w:ascii="微软雅黑" w:hAnsi="微软雅黑" w:eastAsia="微软雅黑" w:cs="微软雅黑"/>
                <w:b/>
                <w:sz w:val="22"/>
              </w:rPr>
              <w:t>-2020.1</w:t>
            </w:r>
            <w:r>
              <w:rPr>
                <w:rFonts w:ascii="微软雅黑" w:hAnsi="微软雅黑" w:eastAsia="微软雅黑" w:cs="微软雅黑"/>
                <w:b/>
                <w:sz w:val="22"/>
              </w:rPr>
              <w:tab/>
            </w:r>
            <w:r>
              <w:rPr>
                <w:rFonts w:ascii="微软雅黑" w:hAnsi="微软雅黑" w:eastAsia="微软雅黑" w:cs="微软雅黑"/>
                <w:b/>
                <w:sz w:val="22"/>
              </w:rPr>
              <w:t>苏州雀蓝川菜</w:t>
            </w:r>
          </w:p>
          <w:p w14:paraId="0D66FA36">
            <w:pPr>
              <w:spacing w:before="0" w:after="0" w:line="348" w:lineRule="exact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525252"/>
                <w:sz w:val="22"/>
                <w:lang w:eastAsia="zh-CN"/>
              </w:rPr>
              <w:t>餐饮主管</w:t>
            </w:r>
            <w:r>
              <w:rPr>
                <w:rFonts w:ascii="微软雅黑" w:hAnsi="微软雅黑" w:eastAsia="微软雅黑" w:cs="微软雅黑"/>
                <w:color w:val="525252"/>
                <w:sz w:val="22"/>
              </w:rPr>
              <w:t xml:space="preserve"> | 餐饮业</w:t>
            </w:r>
          </w:p>
          <w:p w14:paraId="41A345E9">
            <w:pPr>
              <w:spacing w:before="0" w:after="0" w:line="71" w:lineRule="exact"/>
              <w:jc w:val="left"/>
            </w:pPr>
          </w:p>
          <w:p w14:paraId="153DA33B">
            <w:pPr>
              <w:spacing w:before="0" w:after="0" w:line="377" w:lineRule="exact"/>
              <w:textAlignment w:val="center"/>
            </w:pPr>
            <w:r>
              <w:rPr>
                <w:rFonts w:ascii="微软雅黑" w:hAnsi="微软雅黑" w:eastAsia="微软雅黑" w:cs="微软雅黑"/>
                <w:color w:val="666666"/>
                <w:sz w:val="20"/>
              </w:rPr>
              <w:t>主要管理区域和人员分配</w:t>
            </w:r>
          </w:p>
          <w:p w14:paraId="6A983E0A">
            <w:pPr>
              <w:numPr>
                <w:ilvl w:val="0"/>
                <w:numId w:val="3"/>
              </w:numPr>
              <w:spacing w:before="0" w:after="0" w:line="377" w:lineRule="exact"/>
              <w:textAlignment w:val="center"/>
            </w:pPr>
            <w:r>
              <w:rPr>
                <w:rFonts w:ascii="微软雅黑" w:hAnsi="微软雅黑" w:eastAsia="微软雅黑" w:cs="微软雅黑"/>
                <w:color w:val="666666"/>
                <w:sz w:val="20"/>
              </w:rPr>
              <w:t>区域统筹：负责营业区域600平方的日常运营管理，统筹高峰期桌位资源调度</w:t>
            </w:r>
          </w:p>
          <w:p w14:paraId="6E28B095">
            <w:pPr>
              <w:numPr>
                <w:ilvl w:val="0"/>
                <w:numId w:val="3"/>
              </w:numPr>
              <w:spacing w:before="0" w:after="0" w:line="377" w:lineRule="exact"/>
              <w:textAlignment w:val="center"/>
            </w:pPr>
            <w:r>
              <w:rPr>
                <w:rFonts w:ascii="微软雅黑" w:hAnsi="微软雅黑" w:eastAsia="微软雅黑" w:cs="微软雅黑"/>
                <w:color w:val="666666"/>
                <w:sz w:val="20"/>
              </w:rPr>
              <w:t>团队管理：带领服务团队，建立弹性排班制度使人力利用率提升20%，新员工培训周期缩短</w:t>
            </w:r>
          </w:p>
          <w:p w14:paraId="7E38B613">
            <w:pPr>
              <w:numPr>
                <w:ilvl w:val="0"/>
                <w:numId w:val="3"/>
              </w:numPr>
              <w:spacing w:before="0" w:after="0" w:line="377" w:lineRule="exact"/>
              <w:textAlignment w:val="center"/>
            </w:pPr>
            <w:r>
              <w:rPr>
                <w:rFonts w:ascii="微软雅黑" w:hAnsi="微软雅黑" w:eastAsia="微软雅黑" w:cs="微软雅黑"/>
                <w:color w:val="666666"/>
                <w:sz w:val="20"/>
              </w:rPr>
              <w:t>运营优化：通过动线分析与设备重组，使传菜响应速度提升15%，翻台率峰值达2.1次/日</w:t>
            </w:r>
          </w:p>
          <w:p w14:paraId="5090C934">
            <w:pPr>
              <w:numPr>
                <w:ilvl w:val="0"/>
                <w:numId w:val="3"/>
              </w:numPr>
              <w:spacing w:before="0" w:after="0" w:line="377" w:lineRule="exact"/>
              <w:textAlignment w:val="center"/>
            </w:pPr>
            <w:r>
              <w:rPr>
                <w:rFonts w:ascii="微软雅黑" w:hAnsi="微软雅黑" w:eastAsia="微软雅黑" w:cs="微软雅黑"/>
                <w:color w:val="666666"/>
                <w:sz w:val="20"/>
              </w:rPr>
              <w:t>服务标准：制定五步服务法操作手册，推动客户满意度</w:t>
            </w:r>
          </w:p>
          <w:p w14:paraId="79BA550D">
            <w:pPr>
              <w:spacing w:before="0" w:after="0" w:line="152" w:lineRule="exact"/>
              <w:jc w:val="left"/>
            </w:pPr>
          </w:p>
          <w:p w14:paraId="16F6F8B2">
            <w:pPr>
              <w:tabs>
                <w:tab w:val="right" w:pos="7200"/>
              </w:tabs>
              <w:spacing w:before="0" w:after="0" w:line="377" w:lineRule="exact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/>
                <w:sz w:val="22"/>
              </w:rPr>
              <w:t>2014.</w:t>
            </w:r>
            <w:r>
              <w:rPr>
                <w:rFonts w:hint="eastAsia" w:ascii="微软雅黑" w:hAnsi="微软雅黑" w:eastAsia="微软雅黑" w:cs="微软雅黑"/>
                <w:b/>
                <w:sz w:val="22"/>
                <w:lang w:val="en-US" w:eastAsia="zh-CN"/>
              </w:rPr>
              <w:t>07</w:t>
            </w:r>
            <w:r>
              <w:rPr>
                <w:rFonts w:ascii="微软雅黑" w:hAnsi="微软雅黑" w:eastAsia="微软雅黑" w:cs="微软雅黑"/>
                <w:b/>
                <w:sz w:val="22"/>
              </w:rPr>
              <w:t>-201</w:t>
            </w:r>
            <w:r>
              <w:rPr>
                <w:rFonts w:hint="eastAsia" w:ascii="微软雅黑" w:hAnsi="微软雅黑" w:eastAsia="微软雅黑" w:cs="微软雅黑"/>
                <w:b/>
                <w:sz w:val="22"/>
                <w:lang w:val="en-US" w:eastAsia="zh-CN"/>
              </w:rPr>
              <w:t>7</w:t>
            </w:r>
            <w:r>
              <w:rPr>
                <w:rFonts w:ascii="微软雅黑" w:hAnsi="微软雅黑" w:eastAsia="微软雅黑" w:cs="微软雅黑"/>
                <w:b/>
                <w:sz w:val="22"/>
              </w:rPr>
              <w:t>.</w:t>
            </w:r>
            <w:r>
              <w:rPr>
                <w:rFonts w:hint="eastAsia" w:ascii="微软雅黑" w:hAnsi="微软雅黑" w:eastAsia="微软雅黑" w:cs="微软雅黑"/>
                <w:b/>
                <w:sz w:val="22"/>
                <w:lang w:val="en-US" w:eastAsia="zh-CN"/>
              </w:rPr>
              <w:t>07</w:t>
            </w:r>
            <w:r>
              <w:rPr>
                <w:rFonts w:ascii="微软雅黑" w:hAnsi="微软雅黑" w:eastAsia="微软雅黑" w:cs="微软雅黑"/>
                <w:b/>
                <w:sz w:val="22"/>
              </w:rPr>
              <w:tab/>
            </w:r>
            <w:r>
              <w:rPr>
                <w:rFonts w:ascii="微软雅黑" w:hAnsi="微软雅黑" w:eastAsia="微软雅黑" w:cs="微软雅黑"/>
                <w:b/>
                <w:sz w:val="22"/>
              </w:rPr>
              <w:t>盐城邮政建湖营业部</w:t>
            </w:r>
          </w:p>
          <w:p w14:paraId="0372D138">
            <w:pPr>
              <w:spacing w:before="0" w:after="0" w:line="348" w:lineRule="exact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color w:val="525252"/>
                <w:sz w:val="22"/>
              </w:rPr>
              <w:t>内勤 | 货运/物流仓储</w:t>
            </w:r>
          </w:p>
          <w:p w14:paraId="504DC3F1">
            <w:pPr>
              <w:spacing w:before="0" w:after="0" w:line="71" w:lineRule="exact"/>
              <w:jc w:val="left"/>
            </w:pPr>
          </w:p>
          <w:p w14:paraId="6119405C">
            <w:pPr>
              <w:spacing w:before="0" w:after="0" w:line="377" w:lineRule="exact"/>
              <w:textAlignment w:val="center"/>
            </w:pPr>
            <w:r>
              <w:rPr>
                <w:rFonts w:ascii="微软雅黑" w:hAnsi="微软雅黑" w:eastAsia="微软雅黑" w:cs="微软雅黑"/>
                <w:b/>
                <w:color w:val="666666"/>
                <w:sz w:val="20"/>
              </w:rPr>
              <w:t>(主要工作分拣和客诉处理)</w:t>
            </w:r>
          </w:p>
          <w:p w14:paraId="16F41C79">
            <w:pPr>
              <w:numPr>
                <w:ilvl w:val="0"/>
                <w:numId w:val="4"/>
              </w:numPr>
              <w:spacing w:before="0" w:after="0" w:line="377" w:lineRule="exact"/>
              <w:textAlignment w:val="center"/>
            </w:pPr>
            <w:r>
              <w:rPr>
                <w:rFonts w:ascii="微软雅黑" w:hAnsi="微软雅黑" w:eastAsia="微软雅黑" w:cs="微软雅黑"/>
                <w:color w:val="666666"/>
                <w:sz w:val="20"/>
              </w:rPr>
              <w:t>流程优化：主导快件分拣流程改进，建立标准化分拣规范，提升区域分拣效率</w:t>
            </w:r>
          </w:p>
          <w:p w14:paraId="45AB1397">
            <w:pPr>
              <w:numPr>
                <w:ilvl w:val="0"/>
                <w:numId w:val="4"/>
              </w:numPr>
              <w:spacing w:before="0" w:after="0" w:line="377" w:lineRule="exact"/>
              <w:textAlignment w:val="center"/>
            </w:pPr>
            <w:r>
              <w:rPr>
                <w:rFonts w:ascii="微软雅黑" w:hAnsi="微软雅黑" w:eastAsia="微软雅黑" w:cs="微软雅黑"/>
                <w:color w:val="666666"/>
                <w:sz w:val="20"/>
              </w:rPr>
              <w:t>客诉处理：独立处理客户投诉，建立三级响应机制，投诉解决周期缩短</w:t>
            </w:r>
          </w:p>
          <w:p w14:paraId="0778433E">
            <w:pPr>
              <w:numPr>
                <w:ilvl w:val="0"/>
                <w:numId w:val="4"/>
              </w:numPr>
              <w:spacing w:before="0" w:after="0" w:line="377" w:lineRule="exact"/>
              <w:textAlignment w:val="center"/>
            </w:pPr>
            <w:r>
              <w:rPr>
                <w:rFonts w:ascii="微软雅黑" w:hAnsi="微软雅黑" w:eastAsia="微软雅黑" w:cs="微软雅黑"/>
                <w:color w:val="666666"/>
                <w:sz w:val="20"/>
              </w:rPr>
              <w:t>团队协作：对接运输、客服及网点三方团队，完善异常件跨部门协查流程</w:t>
            </w:r>
          </w:p>
          <w:p w14:paraId="6FE6CEBF">
            <w:pPr>
              <w:numPr>
                <w:ilvl w:val="0"/>
                <w:numId w:val="4"/>
              </w:numPr>
              <w:spacing w:before="0" w:after="0" w:line="377" w:lineRule="exact"/>
              <w:textAlignment w:val="center"/>
            </w:pPr>
            <w:r>
              <w:rPr>
                <w:rFonts w:ascii="微软雅黑" w:hAnsi="微软雅黑" w:eastAsia="微软雅黑" w:cs="微软雅黑"/>
                <w:color w:val="666666"/>
                <w:sz w:val="20"/>
              </w:rPr>
              <w:t>系统维护：熟练操作邮政物流系统，日均处理数据维护，异常数据识别准确率100%</w:t>
            </w:r>
          </w:p>
          <w:p w14:paraId="58E48BA0">
            <w:pPr>
              <w:numPr>
                <w:ilvl w:val="0"/>
                <w:numId w:val="4"/>
              </w:numPr>
              <w:spacing w:before="0" w:after="0" w:line="377" w:lineRule="exact"/>
              <w:textAlignment w:val="center"/>
            </w:pPr>
            <w:r>
              <w:rPr>
                <w:rFonts w:ascii="微软雅黑" w:hAnsi="微软雅黑" w:eastAsia="微软雅黑" w:cs="微软雅黑"/>
                <w:color w:val="666666"/>
                <w:sz w:val="20"/>
              </w:rPr>
              <w:t>异常管控：制定分拣差错预警机制，定期输出质量分析报告供管理决策</w:t>
            </w:r>
          </w:p>
        </w:tc>
      </w:tr>
    </w:tbl>
    <w:p w14:paraId="0E600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0" w:lineRule="exact"/>
        <w:jc w:val="left"/>
        <w:textAlignment w:val="auto"/>
        <w:rPr>
          <w:rFonts w:hint="default" w:eastAsia="宋体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1111</w:t>
      </w:r>
    </w:p>
    <w:sectPr>
      <w:pgSz w:w="11906" w:h="16838"/>
      <w:pgMar w:top="0" w:right="0" w:bottom="0" w:left="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bullet"/>
      <w:lvlText w:val="•"/>
      <w:lvlJc w:val="left"/>
      <w:pPr>
        <w:ind w:left="0"/>
      </w:pPr>
    </w:lvl>
    <w:lvl w:ilvl="1" w:tentative="0">
      <w:start w:val="1"/>
      <w:numFmt w:val="bullet"/>
      <w:lvlText w:val="•"/>
      <w:lvlJc w:val="left"/>
      <w:pPr>
        <w:ind w:left="420"/>
      </w:pPr>
    </w:lvl>
    <w:lvl w:ilvl="2" w:tentative="0">
      <w:start w:val="1"/>
      <w:numFmt w:val="bullet"/>
      <w:lvlText w:val="•"/>
      <w:lvlJc w:val="left"/>
      <w:pPr>
        <w:ind w:left="840"/>
      </w:pPr>
    </w:lvl>
    <w:lvl w:ilvl="3" w:tentative="0">
      <w:start w:val="1"/>
      <w:numFmt w:val="bullet"/>
      <w:lvlText w:val="•"/>
      <w:lvlJc w:val="left"/>
      <w:pPr>
        <w:ind w:left="1260"/>
      </w:pPr>
    </w:lvl>
    <w:lvl w:ilvl="4" w:tentative="0">
      <w:start w:val="1"/>
      <w:numFmt w:val="bullet"/>
      <w:lvlText w:val="•"/>
      <w:lvlJc w:val="left"/>
      <w:pPr>
        <w:ind w:left="1680"/>
      </w:pPr>
    </w:lvl>
    <w:lvl w:ilvl="5" w:tentative="0">
      <w:start w:val="1"/>
      <w:numFmt w:val="bullet"/>
      <w:lvlText w:val="•"/>
      <w:lvlJc w:val="left"/>
      <w:pPr>
        <w:ind w:left="2100"/>
      </w:pPr>
    </w:lvl>
    <w:lvl w:ilvl="6" w:tentative="0">
      <w:start w:val="1"/>
      <w:numFmt w:val="bullet"/>
      <w:lvlText w:val="•"/>
      <w:lvlJc w:val="left"/>
      <w:pPr>
        <w:ind w:left="2520"/>
      </w:pPr>
    </w:lvl>
    <w:lvl w:ilvl="7" w:tentative="0">
      <w:start w:val="1"/>
      <w:numFmt w:val="bullet"/>
      <w:lvlText w:val="•"/>
      <w:lvlJc w:val="left"/>
      <w:pPr>
        <w:ind w:left="2940"/>
      </w:pPr>
    </w:lvl>
    <w:lvl w:ilvl="8" w:tentative="0">
      <w:start w:val="1"/>
      <w:numFmt w:val="bullet"/>
      <w:lvlText w:val="•"/>
      <w:lvlJc w:val="left"/>
      <w:pPr>
        <w:ind w:left="336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63191C"/>
    <w:rsid w:val="00254FAC"/>
    <w:rsid w:val="079A1D02"/>
    <w:rsid w:val="1192390B"/>
    <w:rsid w:val="13F76DF0"/>
    <w:rsid w:val="14260CAB"/>
    <w:rsid w:val="18F20948"/>
    <w:rsid w:val="1ABE3697"/>
    <w:rsid w:val="228F795C"/>
    <w:rsid w:val="25DF123A"/>
    <w:rsid w:val="2614246E"/>
    <w:rsid w:val="27EB340C"/>
    <w:rsid w:val="2A555191"/>
    <w:rsid w:val="3009295C"/>
    <w:rsid w:val="30CA5048"/>
    <w:rsid w:val="31A43590"/>
    <w:rsid w:val="35A06886"/>
    <w:rsid w:val="3BA67334"/>
    <w:rsid w:val="3BF00266"/>
    <w:rsid w:val="3C1A536B"/>
    <w:rsid w:val="44095C88"/>
    <w:rsid w:val="53EB70D0"/>
    <w:rsid w:val="57113016"/>
    <w:rsid w:val="58AC2B97"/>
    <w:rsid w:val="5AAE2BCD"/>
    <w:rsid w:val="6663191C"/>
    <w:rsid w:val="68482FC0"/>
    <w:rsid w:val="69C73CE4"/>
    <w:rsid w:val="73191D07"/>
    <w:rsid w:val="741947C3"/>
    <w:rsid w:val="74212243"/>
    <w:rsid w:val="74B8178F"/>
    <w:rsid w:val="758241D8"/>
    <w:rsid w:val="76124539"/>
    <w:rsid w:val="76D96E05"/>
    <w:rsid w:val="78AA2200"/>
    <w:rsid w:val="7A9161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650</Words>
  <Characters>761</Characters>
  <Lines>0</Lines>
  <Paragraphs>0</Paragraphs>
  <TotalTime>29</TotalTime>
  <ScaleCrop>false</ScaleCrop>
  <LinksUpToDate>false</LinksUpToDate>
  <CharactersWithSpaces>781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2020-12-04T09:12:00Z</dcterms:created>
  <dc:creator>客家小罗12333333333333333</dc:creator>
  <cp:lastModifiedBy>Administrator</cp:lastModifiedBy>
  <dcterms:modified xsi:type="dcterms:W3CDTF">2025-08-05T22:50:36Z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woTypoMode">
    <vt:lpwstr>pages</vt:lpwstr>
  </property>
  <property fmtid="{D5CDD505-2E9C-101B-9397-08002B2CF9AE}" pid="4" name="woSyncTypoMode">
    <vt:lpwstr>是</vt:lpwstr>
  </property>
  <property fmtid="{D5CDD505-2E9C-101B-9397-08002B2CF9AE}" pid="5" name="ICV">
    <vt:lpwstr>38B579CF1328420AAE5A14F547AA8AAC_13</vt:lpwstr>
  </property>
</Properties>
</file>