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0.svg" ContentType="image/svg+xml"/>
  <Override PartName="/word/media/image12.svg" ContentType="image/svg+xml"/>
  <Override PartName="/word/media/image14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10" w:type="dxa"/>
        </w:tblCellMar>
      </w:tblPr>
      <w:tblGrid>
        <w:gridCol w:w="3659"/>
        <w:gridCol w:w="8246"/>
      </w:tblGrid>
      <w:tr w14:paraId="319F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10" w:type="dxa"/>
          </w:tblCellMar>
        </w:tblPrEx>
        <w:trPr>
          <w:trHeight w:val="16781" w:hRule="atLeast"/>
          <w:jc w:val="center"/>
        </w:trPr>
        <w:tc>
          <w:tcPr>
            <w:tcW w:w="365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99371">
            <w:pPr>
              <w:spacing w:before="0" w:after="0" w:line="3397" w:lineRule="exact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311785</wp:posOffset>
                  </wp:positionV>
                  <wp:extent cx="1289050" cy="1804670"/>
                  <wp:effectExtent l="0" t="0" r="6350" b="8890"/>
                  <wp:wrapTight wrapText="bothSides">
                    <wp:wrapPolygon>
                      <wp:start x="0" y="0"/>
                      <wp:lineTo x="0" y="21342"/>
                      <wp:lineTo x="21451" y="21342"/>
                      <wp:lineTo x="21451" y="0"/>
                      <wp:lineTo x="0" y="0"/>
                    </wp:wrapPolygon>
                  </wp:wrapTight>
                  <wp:docPr id="10" name="图片 10" descr="报名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报名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50907D">
            <w:pPr>
              <w:spacing w:before="340" w:after="0" w:line="696" w:lineRule="exact"/>
              <w:ind w:left="240" w:right="24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545454"/>
                <w:sz w:val="50"/>
                <w:lang w:val="en-US" w:eastAsia="zh-CN"/>
              </w:rPr>
              <w:t>汤伟</w:t>
            </w:r>
          </w:p>
          <w:p w14:paraId="24D7D5DF">
            <w:pPr>
              <w:spacing w:before="0" w:after="0" w:line="174" w:lineRule="exact"/>
            </w:pPr>
          </w:p>
          <w:p w14:paraId="297DDC5F">
            <w:pPr>
              <w:spacing w:before="0" w:after="0" w:line="580" w:lineRule="exact"/>
              <w:ind w:left="1524"/>
              <w:textAlignment w:val="center"/>
            </w:pP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t>基本信息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2830" cy="368935"/>
                  <wp:effectExtent l="0" t="0" r="0" b="0"/>
                  <wp:wrapNone/>
                  <wp:docPr id="2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36830</wp:posOffset>
                  </wp:positionV>
                  <wp:extent cx="295275" cy="295275"/>
                  <wp:effectExtent l="0" t="0" r="0" b="0"/>
                  <wp:wrapNone/>
                  <wp:docPr id="3" name="Drawing 0" descr="基本信息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0" descr="基本信息.sv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48DA98">
            <w:pPr>
              <w:spacing w:before="0" w:after="0" w:line="152" w:lineRule="exact"/>
            </w:pPr>
          </w:p>
          <w:p w14:paraId="3CAF2FCC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求职意向 :质检员、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安全员</w:t>
            </w:r>
          </w:p>
          <w:p w14:paraId="258C2C1B">
            <w:pPr>
              <w:wordWrap w:val="0"/>
              <w:spacing w:before="0" w:after="0" w:line="377" w:lineRule="exact"/>
              <w:ind w:left="400" w:right="180"/>
              <w:textAlignment w:val="center"/>
              <w:rPr>
                <w:rFonts w:ascii="微软雅黑" w:hAnsi="微软雅黑" w:eastAsia="微软雅黑" w:cs="微软雅黑"/>
                <w:color w:val="3D3D3D"/>
                <w:sz w:val="20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性别：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男</w:t>
            </w:r>
          </w:p>
          <w:p w14:paraId="25BAF97C">
            <w:pPr>
              <w:wordWrap w:val="0"/>
              <w:spacing w:before="0" w:after="0" w:line="377" w:lineRule="exact"/>
              <w:ind w:left="400" w:right="180"/>
              <w:textAlignment w:val="center"/>
              <w:rPr>
                <w:rFonts w:hint="default" w:ascii="微软雅黑" w:hAnsi="微软雅黑" w:eastAsia="微软雅黑" w:cs="微软雅黑"/>
                <w:color w:val="3D3D3D"/>
                <w:sz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政治面貌：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团员</w:t>
            </w:r>
          </w:p>
          <w:p w14:paraId="4DF1D404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hint="eastAsia" w:ascii="微软雅黑" w:hAnsi="微软雅黑" w:eastAsia="微软雅黑" w:cs="微软雅黑"/>
                <w:color w:val="3D3D3D"/>
                <w:sz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电话：</w:t>
            </w:r>
            <w:r>
              <w:rPr>
                <w:rFonts w:ascii="微软雅黑" w:hAnsi="微软雅黑" w:eastAsia="微软雅黑" w:cs="微软雅黑"/>
                <w:color w:val="3D3D3D"/>
                <w:sz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3D3D3D"/>
                <w:sz w:val="20"/>
                <w:lang w:val="en-US" w:eastAsia="zh-CN"/>
              </w:rPr>
              <w:t>8118768882</w:t>
            </w:r>
          </w:p>
          <w:p w14:paraId="1B543A5C">
            <w:pPr>
              <w:wordWrap w:val="0"/>
              <w:spacing w:before="0" w:after="0" w:line="377" w:lineRule="exact"/>
              <w:ind w:right="180" w:firstLine="400" w:firstLineChars="200"/>
              <w:textAlignment w:val="center"/>
              <w:rPr>
                <w:rFonts w:hint="default" w:ascii="微软雅黑" w:hAnsi="微软雅黑" w:eastAsia="微软雅黑" w:cs="微软雅黑"/>
                <w:color w:val="3D3D3D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D3D3D"/>
                <w:sz w:val="20"/>
                <w:lang w:val="en-US" w:eastAsia="zh-CN"/>
              </w:rPr>
              <w:t>微信</w:t>
            </w: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</w:rPr>
              <w:t>TW_0734</w:t>
            </w:r>
          </w:p>
          <w:p w14:paraId="5D981955">
            <w:pPr>
              <w:wordWrap w:val="0"/>
              <w:spacing w:before="0" w:after="0" w:line="377" w:lineRule="exact"/>
              <w:ind w:left="400" w:right="180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0"/>
              </w:rPr>
              <w:t>邮箱：</w:t>
            </w: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0"/>
                <w:lang w:val="en-US" w:eastAsia="zh-CN"/>
              </w:rPr>
              <w:t>1024960215@qq.com</w:t>
            </w:r>
          </w:p>
          <w:p w14:paraId="0D1F7760">
            <w:pPr>
              <w:spacing w:before="0" w:after="0" w:line="145" w:lineRule="exact"/>
            </w:pPr>
          </w:p>
          <w:p w14:paraId="2A28BB98">
            <w:pPr>
              <w:spacing w:before="0" w:after="0" w:line="580" w:lineRule="exact"/>
              <w:ind w:left="1524"/>
              <w:textAlignment w:val="center"/>
              <w:rPr>
                <w:rFonts w:hint="eastAsia" w:ascii="微软雅黑" w:hAnsi="微软雅黑" w:eastAsia="微软雅黑" w:cs="微软雅黑"/>
                <w:b/>
                <w:color w:val="2E51DB"/>
                <w:sz w:val="26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36830</wp:posOffset>
                  </wp:positionV>
                  <wp:extent cx="584835" cy="295275"/>
                  <wp:effectExtent l="0" t="0" r="0" b="0"/>
                  <wp:wrapNone/>
                  <wp:docPr id="5" name="Drawing 0" descr="自我评价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0" descr="自我评价.sv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t>自我评价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2830" cy="368935"/>
                  <wp:effectExtent l="0" t="0" r="0" b="0"/>
                  <wp:wrapNone/>
                  <wp:docPr id="4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6"/>
                <w:lang w:val="en-US" w:eastAsia="zh-CN"/>
              </w:rPr>
              <w:t>及证书</w:t>
            </w:r>
          </w:p>
          <w:p w14:paraId="6A63EB4C">
            <w:pPr>
              <w:spacing w:before="0" w:after="0" w:line="580" w:lineRule="exact"/>
              <w:textAlignment w:val="center"/>
            </w:pPr>
            <w:r>
              <w:rPr>
                <w:rFonts w:hint="eastAsia" w:ascii="微软雅黑" w:hAnsi="微软雅黑" w:eastAsia="微软雅黑" w:cs="微软雅黑"/>
                <w:b/>
                <w:color w:val="2E51DB"/>
                <w:sz w:val="26"/>
                <w:lang w:val="en-US" w:eastAsia="zh-CN"/>
              </w:rPr>
              <w:t>证书；</w:t>
            </w:r>
            <w:r>
              <w:rPr>
                <w:spacing w:val="8"/>
              </w:rPr>
              <w:t>初级职称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（鲁</w:t>
            </w:r>
            <w:r>
              <w:rPr>
                <w:spacing w:val="7"/>
              </w:rPr>
              <w:t>R24140237400166）</w:t>
            </w:r>
            <w:r>
              <w:rPr>
                <w:rFonts w:hint="eastAsia"/>
                <w:spacing w:val="7"/>
              </w:rPr>
              <w:t>苏州监理员</w:t>
            </w:r>
            <w:bookmarkStart w:id="0" w:name="_GoBack"/>
            <w:bookmarkEnd w:id="0"/>
          </w:p>
          <w:p w14:paraId="3B4BACE0">
            <w:pPr>
              <w:spacing w:before="0" w:after="0" w:line="377" w:lineRule="exact"/>
              <w:ind w:left="0" w:right="0"/>
              <w:textAlignment w:val="center"/>
              <w:rPr>
                <w:rFonts w:hint="default" w:ascii="微软雅黑" w:hAnsi="微软雅黑" w:cs="微软雅黑" w:eastAsiaTheme="minorEastAsia"/>
                <w:color w:val="666666"/>
                <w:sz w:val="20"/>
                <w:lang w:val="en-US" w:eastAsia="zh-CN"/>
              </w:rPr>
            </w:pPr>
            <w:r>
              <w:rPr>
                <w:spacing w:val="9"/>
              </w:rPr>
              <w:t>质检员</w:t>
            </w:r>
            <w:r>
              <w:rPr>
                <w:spacing w:val="8"/>
              </w:rPr>
              <w:t xml:space="preserve">证 </w:t>
            </w:r>
            <w:r>
              <w:rPr>
                <w:rFonts w:hint="eastAsia"/>
                <w:spacing w:val="8"/>
                <w:lang w:val="en-US" w:eastAsia="zh-CN"/>
              </w:rPr>
              <w:t xml:space="preserve"> 安全员C3（上海市）</w:t>
            </w:r>
          </w:p>
          <w:p w14:paraId="2F0AB226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color w:val="2E51DB"/>
                <w:sz w:val="26"/>
              </w:rPr>
            </w:pPr>
          </w:p>
          <w:p w14:paraId="0371890E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t>自我评价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6"/>
                <w:lang w:eastAsia="zh-CN"/>
              </w:rPr>
              <w:t>；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在实践中积累了扎实的现场管理能力和 专业技术素养。工作中始终恪守行业法规 与标准, 以严谨细致的态度把控工程质量与进度 , 善于在复杂的施工场景中精准发现问题并协同各方高效解决。</w:t>
            </w:r>
          </w:p>
          <w:p w14:paraId="48B467D4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en-US" w:bidi="ar-SA"/>
              </w:rPr>
              <w:t>质量把控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具备土建质量员能力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擅长数据复核、纠正偏差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验收结构质量与材料 ， 见证关键建材取样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。</w:t>
            </w:r>
          </w:p>
          <w:p w14:paraId="057720EE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en-US" w:bidi="ar-SA"/>
              </w:rPr>
              <w:t>安全管理：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熟悉安全法规，能监督现场安全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检查防护设施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eastAsia="zh-CN"/>
              </w:rPr>
              <w:t>、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纠正违章，跟踪整改，关注高危作业防护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执行5S管理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。</w:t>
            </w:r>
          </w:p>
          <w:p w14:paraId="11102173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en-US" w:bidi="ar-SA"/>
              </w:rPr>
              <w:t>测量技能：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</w:rPr>
              <w:t>熟练操作与校准测量仪器，参与绘图修订及施工放线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。</w:t>
            </w:r>
          </w:p>
          <w:p w14:paraId="423F10ED">
            <w:pPr>
              <w:spacing w:before="0" w:after="0" w:line="377" w:lineRule="exact"/>
              <w:ind w:left="0" w:right="0"/>
              <w:textAlignment w:val="center"/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协调管理：</w:t>
            </w:r>
            <w:r>
              <w:rPr>
                <w:rFonts w:ascii="微软雅黑" w:hAnsi="微软雅黑" w:eastAsia="微软雅黑" w:cs="微软雅黑"/>
                <w:color w:val="666666"/>
                <w:sz w:val="20"/>
                <w:lang w:val="en-US" w:eastAsia="zh-CN"/>
              </w:rPr>
              <w:t>能协调项目各方推进计</w:t>
            </w:r>
            <w:r>
              <w:rPr>
                <w:rFonts w:hint="eastAsia" w:ascii="微软雅黑" w:hAnsi="微软雅黑" w:eastAsia="微软雅黑" w:cs="微软雅黑"/>
                <w:color w:val="666666"/>
                <w:sz w:val="20"/>
                <w:lang w:val="en-US" w:eastAsia="zh-CN"/>
              </w:rPr>
              <w:t>划，控制进度、改进质量及时处理项目问题。</w:t>
            </w:r>
          </w:p>
          <w:p w14:paraId="4EBAB5E1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</w:p>
          <w:p w14:paraId="6BCF1E4E">
            <w:pPr>
              <w:wordWrap/>
              <w:spacing w:before="0" w:after="300" w:line="377" w:lineRule="exact"/>
              <w:ind w:left="400" w:right="400"/>
              <w:textAlignment w:val="center"/>
            </w:pPr>
          </w:p>
        </w:tc>
        <w:tc>
          <w:tcPr>
            <w:tcW w:w="8245" w:type="dxa"/>
            <w:tcBorders>
              <w:tl2br w:val="nil"/>
              <w:tr2bl w:val="nil"/>
            </w:tcBorders>
            <w:tcMar>
              <w:top w:w="0" w:type="dxa"/>
              <w:left w:w="460" w:type="dxa"/>
              <w:bottom w:w="0" w:type="dxa"/>
              <w:right w:w="460" w:type="dxa"/>
            </w:tcMar>
            <w:vAlign w:val="top"/>
          </w:tcPr>
          <w:p w14:paraId="4FBFA11F">
            <w:pPr>
              <w:spacing w:before="0" w:after="0" w:line="696" w:lineRule="exact"/>
            </w:pPr>
          </w:p>
          <w:p w14:paraId="2639C34F">
            <w:pPr>
              <w:spacing w:before="0" w:after="0" w:line="464" w:lineRule="exact"/>
              <w:ind w:left="566"/>
              <w:textAlignment w:val="center"/>
              <w:rPr>
                <w:sz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295275" cy="226695"/>
                  <wp:effectExtent l="0" t="0" r="0" b="0"/>
                  <wp:wrapNone/>
                  <wp:docPr id="7" name="Drawing 0" descr="教育经历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0" descr="教育经历.sv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t>教育经历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6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7AC1E0">
            <w:pPr>
              <w:spacing w:before="0" w:after="0" w:line="14" w:lineRule="exact"/>
              <w:rPr>
                <w:sz w:val="21"/>
              </w:rPr>
            </w:pPr>
          </w:p>
          <w:p w14:paraId="78E740C5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2D74BE72">
            <w:pPr>
              <w:spacing w:before="0" w:after="0" w:line="348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201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7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.9-20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20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.6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 xml:space="preserve">       湖南工程职业技术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学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院      工程测量 | 专科</w:t>
            </w:r>
          </w:p>
          <w:p w14:paraId="3FFC4E11">
            <w:pPr>
              <w:tabs>
                <w:tab w:val="right" w:pos="7300"/>
              </w:tabs>
              <w:spacing w:before="0" w:after="0" w:line="377" w:lineRule="exact"/>
              <w:jc w:val="left"/>
              <w:textAlignment w:val="center"/>
              <w:rPr>
                <w:rFonts w:hint="default" w:eastAsia="微软雅黑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201295</wp:posOffset>
                  </wp:positionV>
                  <wp:extent cx="295275" cy="275590"/>
                  <wp:effectExtent l="0" t="0" r="0" b="0"/>
                  <wp:wrapNone/>
                  <wp:docPr id="9" name="Drawing 0" descr="工作经历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0" descr="工作经历.sv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2021.03-2023.7      中国地质大学（武汉）      测绘工程| 本科</w:t>
            </w:r>
          </w:p>
          <w:p w14:paraId="1CE10227">
            <w:pPr>
              <w:spacing w:before="0" w:after="0" w:line="290" w:lineRule="exact"/>
              <w:jc w:val="left"/>
            </w:pPr>
          </w:p>
          <w:p w14:paraId="512C0ECC">
            <w:pPr>
              <w:spacing w:before="0" w:after="0" w:line="464" w:lineRule="exact"/>
              <w:ind w:left="566"/>
              <w:textAlignment w:val="center"/>
              <w:rPr>
                <w:sz w:val="21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t>工作经历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465" cy="295275"/>
                  <wp:effectExtent l="0" t="0" r="0" b="0"/>
                  <wp:wrapNone/>
                  <wp:docPr id="8" name="Drawing 0" descr="module_title_backgroun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0" descr="module_title_background.sv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EABE7D">
            <w:pPr>
              <w:spacing w:before="0" w:after="0" w:line="14" w:lineRule="exact"/>
              <w:rPr>
                <w:sz w:val="21"/>
              </w:rPr>
            </w:pPr>
          </w:p>
          <w:p w14:paraId="10445769">
            <w:pPr>
              <w:spacing w:before="0" w:after="0" w:line="348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525252"/>
                <w:sz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2025.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至今/北京中联环建设管理有限公司/中策高性能子午线轮胎项目二期/监理员</w:t>
            </w:r>
          </w:p>
          <w:p w14:paraId="49103428">
            <w:pPr>
              <w:spacing w:before="0" w:after="0" w:line="377" w:lineRule="exact"/>
              <w:ind w:left="0" w:right="0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质量管理；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负责项目的检查与验收工作，实时掌握工程进度并及时汇报；承担施工工序的现场验收任务，通过巡视、旁站等方式监督并做好详细记录；配合开展施工测量放线，参与施工图纸审定，审核施工过程中的各项相关工作；负责幕墙预埋件的验收；协助实施施工质量与安全监理，跟踪质量整改情况；重点强化登高作业安全管理，对临边洞口采取严格防护措施并定期检查。</w:t>
            </w:r>
          </w:p>
          <w:p w14:paraId="0A1DBAF2">
            <w:pPr>
              <w:spacing w:before="0" w:after="0" w:line="377" w:lineRule="exact"/>
              <w:ind w:left="0" w:right="0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对照施工规范与设计图纸逐项开展项目检查验收，确保分部分项工程质量达标；旁站混凝土浇筑、钢结构焊接等关键工序时，全程监控工艺参数，记录混凝土坍落度、钢筋焊接接头质量等关键数据；巡视过程中重点排查模板支撑体系稳定性，及时制止违规操作。使用全站仪、水准仪复核施工放线精度，确保轴线位移；参与图纸会审时，梳理出管线冲突。幕墙预埋件验收中，严格核查锚固长度符合设计要求，留存每处预埋件的验收影像及检测报告。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通过严格的施工准备与图纸审定，为工程的顺利施工提供了保障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 w14:paraId="511A5DA5">
            <w:pPr>
              <w:spacing w:before="0" w:after="0" w:line="377" w:lineRule="exact"/>
              <w:ind w:left="0" w:right="0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安全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管理；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定期组织质量安全联合巡检，每月开展2次专项安全检查；针对登高作业人员，核查特种作业证书有效性，要求作业前进行安全技术交底，全程佩戴双钩安全带；临边洞口防护采用定型化防护栏杆，悬挂警示标牌，每周全覆盖检查，对松动部件责令当日整改，有效杜绝了高处坠落风险。</w:t>
            </w:r>
          </w:p>
          <w:p w14:paraId="2E398AD9">
            <w:pPr>
              <w:spacing w:before="0" w:after="0" w:line="348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525252"/>
                <w:sz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2025.6-2025.0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9/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江苏中核华兴劳务有限公司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巴基斯坦C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核电站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/质检员</w:t>
            </w:r>
          </w:p>
          <w:p w14:paraId="00ABAEA0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质量管理；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负责本项目常规岛的质量管理、检查以及报验工作；主持并参与常规岛的定期质量检查；对工程原材料、成品和半成品的质量进行检查 ，杜绝使用不合格材料；参加图纸会审、设计交底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技术交底，以及施工组织设计和质量保证措施的制定。</w:t>
            </w:r>
          </w:p>
          <w:p w14:paraId="60D98736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资料管理；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负责本项目的质量总结、统计报表编制以及质量台账管理工作。</w:t>
            </w:r>
          </w:p>
          <w:p w14:paraId="7D4BB1D6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监督执行；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严格监督施工过程中安全操作规程和质量标准的执行情况 ，采用日常巡查与突击检查相结合的方式 ，使违规操作发生率从之前的5%降至3%。</w:t>
            </w:r>
          </w:p>
          <w:p w14:paraId="25A5A094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培训指导；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组织施工人员和工人进行定期的安全教育和技能培训，每季度至少一次 ，提高了团队的安全意识和操作技能 ，减少了因操作不当导致的事故。</w:t>
            </w:r>
          </w:p>
          <w:p w14:paraId="5BF17D12">
            <w:pPr>
              <w:spacing w:before="0" w:after="0" w:line="348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525252"/>
                <w:sz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2024.0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-2025.0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5/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江苏建科工程咨询有限公司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/深圳市城市轨道交25号线/监理员</w:t>
            </w:r>
          </w:p>
          <w:p w14:paraId="13A5917C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质量管理；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制定测量监理细则并执行 ，参与监督四方联合测量工作 ，填写监理日记及日志；对检测数据复核 ，验收边坡坡比等质量 ，验收材料并见证取样 ，负责施工工序现场验收，严格巡视和旁站并记录。</w:t>
            </w:r>
          </w:p>
          <w:p w14:paraId="2EBE7BF5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安全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管理；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监督施工现场安全，检查安全防护设施等纠正违章作业，下达整改通知并跟踪 ，关注登高作业安全措施 ，执行5S管理。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重点排查深基坑、临时用电等关键区域的安全隐患；对发现的未正确佩戴安全防护用品、违规动火等行为立即制止并进行现场教育；针对登高作业，要求作业人员必须双钩安全带高挂低用，作业前核查作业票及防护措施落实情况，作业过程中安排专人监护。</w:t>
            </w:r>
          </w:p>
          <w:p w14:paraId="7D96839E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color w:val="2E51DB"/>
                <w:sz w:val="22"/>
              </w:rPr>
            </w:pPr>
          </w:p>
          <w:p w14:paraId="29071A8F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color w:val="2E51DB"/>
                <w:sz w:val="22"/>
              </w:rPr>
            </w:pPr>
          </w:p>
          <w:p w14:paraId="4A3E95A6">
            <w:pPr>
              <w:spacing w:before="0" w:after="0" w:line="377" w:lineRule="exact"/>
              <w:ind w:left="0" w:right="0"/>
              <w:textAlignment w:val="center"/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2022.0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9-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2024.0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4/上海建科工程咨询有限公司 /深圳市体育中心改造项目和鼎湖科技园项目/监理员</w:t>
            </w:r>
          </w:p>
          <w:p w14:paraId="291F373A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 xml:space="preserve">工作内容： 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负责清水砼驻厂监理 ，监督材料等；协调项目各方 ，控制进度和改进质量 ，上报问题并提解决方案 ，管理砼浇筑安全，协助监督安全措施。督导施工现场安全 ，检查人员安全行为和设备安全性能 ，编制完善安全资料 ，检查危险场所。</w:t>
            </w:r>
          </w:p>
          <w:p w14:paraId="4D3DA505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工作成绩：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2022年分别获得“第十一届龙图杯二等奖“第三届建设行业三等奖“第二届新基建杯”；2022 年度深圳市建设工程安全生产与文明施工优良工地奖。</w:t>
            </w:r>
          </w:p>
          <w:p w14:paraId="3703CAC1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工作内容：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负责施工工序现场验收 ，涵盖多个环节；监督施工进度和质量 ，记录关键部位和工序，跟踪质量整改。验收幕墙预埋件 ，参与二次结构施工 ，协助监督安全措施；进行安全检查 ，提出整改意见，组织安全教育培训 ，关注登高作业安全等。</w:t>
            </w:r>
          </w:p>
          <w:p w14:paraId="324B1D53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en-US" w:bidi="ar-SA"/>
              </w:rPr>
              <w:t>工作成绩：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严格的现场验收工作保障了各施工工序符合设计要求和质量标准 ，质量整改跟踪及时有效，提升了工程质量的稳定性；安全检查和培训工作提高了现场工作人员的安全意识，减少了违章作业行为。</w:t>
            </w:r>
          </w:p>
          <w:p w14:paraId="70352CCA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color w:val="2E51DB"/>
                <w:sz w:val="22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2020.12-2022.08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浙江五洲工程顾问集团有限公司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深圳市大鹏新区人民医院项目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监理员</w:t>
            </w:r>
          </w:p>
          <w:p w14:paraId="5AE1E603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en-US" w:bidi="ar-SA"/>
              </w:rPr>
              <w:t>工作内容：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负责项目检查验收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掌握工程进度并报告；负责施工工序现场验收 ，巡视和旁站并记录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；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配合施工测量放线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，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审定施工图纸等 ，审核施工过程相关工作；验收幕墙预埋件。协助进行施工质量和安全监理 ，跟踪质量整改 ，注重登高作业安全管理 ，对临边洞口严格防护并检查。</w:t>
            </w:r>
          </w:p>
          <w:p w14:paraId="30E2762D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通过严格的施工准备与图纸审定，为工程的顺利施工提供了保障；施工质量和安全监理工作到位 ，确保了工程质量符合相关标准 ，未发生重大安全事故。</w:t>
            </w:r>
          </w:p>
          <w:p w14:paraId="762EE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安全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管理；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注重登高作业的安全管理，确保所有高空作业人员都接受了专业培训并配备了必要的安全装备，如安全带、安全绳等；同时，对临边洞口等易发生事故的区域进行严格的安全防护，设置安全网、防护栏等措施，并定期检查这些防护措施的有效性，以确保施工现场的安全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 w14:paraId="06AF069F"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en-US" w:bidi="ar-SA"/>
              </w:rPr>
              <w:t>工作成绩：</w:t>
            </w:r>
            <w:r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en-US" w:bidi="ar-SA"/>
              </w:rPr>
              <w:t>2022年度下半年深圳市建设工程安全生产与文明施工优良工地奖”</w:t>
            </w:r>
          </w:p>
          <w:p w14:paraId="67E4E21B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color w:val="2E51DB"/>
                <w:sz w:val="22"/>
              </w:rPr>
            </w:pP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020.02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-2020.12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湖南省地质测绘院信息中心</w:t>
            </w:r>
            <w:r>
              <w:rPr>
                <w:rFonts w:hint="eastAsia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  <w:t>/</w:t>
            </w:r>
            <w:r>
              <w:rPr>
                <w:rFonts w:ascii="微软雅黑" w:hAnsi="微软雅黑" w:eastAsia="微软雅黑" w:cs="微软雅黑"/>
                <w:b/>
                <w:color w:val="2E51DB"/>
                <w:sz w:val="22"/>
              </w:rPr>
              <w:t>测量员</w:t>
            </w:r>
          </w:p>
          <w:p w14:paraId="189FD59D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精确录入调查表数据：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 xml:space="preserve">负责将实地调查所得的数据准确无误地录入到相应的调查表中； </w:t>
            </w:r>
          </w:p>
          <w:p w14:paraId="56F6FB31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测量图工作：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 xml:space="preserve">参与测量图的绘制和修订工作，根据实地测量数据，及时更新和完善测量图； </w:t>
            </w:r>
          </w:p>
          <w:p w14:paraId="75E98909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校准测量仪器：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 xml:space="preserve">负责定期校准和维护测量仪器，确保仪器的精度和可靠性； </w:t>
            </w:r>
          </w:p>
          <w:p w14:paraId="59D6FFD1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记录地面及地下建筑物情况：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 xml:space="preserve">负责详细记录地面和地下建筑物的位置、形状、尺寸等信息； </w:t>
            </w:r>
          </w:p>
          <w:p w14:paraId="1AFD3255">
            <w:pPr>
              <w:spacing w:before="0" w:after="0" w:line="377" w:lineRule="exact"/>
              <w:ind w:left="0" w:right="0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kern w:val="2"/>
                <w:sz w:val="18"/>
                <w:szCs w:val="18"/>
                <w:lang w:val="en-US" w:eastAsia="zh-CN" w:bidi="ar-SA"/>
              </w:rPr>
              <w:t>妥善存档：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F7F7F"/>
                <w:spacing w:val="-3"/>
                <w:kern w:val="2"/>
                <w:sz w:val="18"/>
                <w:szCs w:val="18"/>
                <w:lang w:val="en-US" w:eastAsia="zh-CN" w:bidi="ar-SA"/>
              </w:rPr>
              <w:t>将所有测量数据、图纸和记录都进行了妥善的存档和管理；存档工作遵循了相应的规范和标准，确保了数据的可追溯性和安全性；</w:t>
            </w:r>
          </w:p>
          <w:p w14:paraId="5F5FEACC">
            <w:pPr>
              <w:spacing w:line="291" w:lineRule="auto"/>
              <w:rPr>
                <w:rFonts w:ascii="Arial"/>
                <w:sz w:val="21"/>
              </w:rPr>
            </w:pPr>
          </w:p>
          <w:p w14:paraId="281FF6F3">
            <w:pPr>
              <w:pStyle w:val="2"/>
              <w:spacing w:before="19" w:line="191" w:lineRule="auto"/>
              <w:rPr>
                <w:rFonts w:hint="default" w:ascii="微软雅黑" w:hAnsi="微软雅黑" w:eastAsia="微软雅黑" w:cs="微软雅黑"/>
                <w:b/>
                <w:color w:val="2E51DB"/>
                <w:sz w:val="22"/>
                <w:lang w:val="en-US" w:eastAsia="zh-CN"/>
              </w:rPr>
            </w:pPr>
          </w:p>
          <w:p w14:paraId="30696003">
            <w:pPr>
              <w:spacing w:before="0" w:after="0" w:line="377" w:lineRule="exact"/>
              <w:ind w:left="0" w:right="0"/>
              <w:textAlignment w:val="center"/>
              <w:rPr>
                <w:rFonts w:ascii="微软雅黑" w:hAnsi="微软雅黑" w:eastAsia="微软雅黑" w:cs="微软雅黑"/>
                <w:color w:val="666666"/>
                <w:sz w:val="20"/>
              </w:rPr>
            </w:pPr>
          </w:p>
          <w:p w14:paraId="089E779C">
            <w:pPr>
              <w:spacing w:before="0" w:after="0" w:line="377" w:lineRule="exact"/>
              <w:ind w:left="0" w:right="0"/>
              <w:textAlignment w:val="center"/>
            </w:pPr>
          </w:p>
          <w:p w14:paraId="3FE21E83">
            <w:pPr>
              <w:spacing w:before="0" w:after="0" w:line="290" w:lineRule="exact"/>
              <w:jc w:val="left"/>
            </w:pPr>
          </w:p>
          <w:p w14:paraId="23D48C99">
            <w:pPr>
              <w:spacing w:before="0" w:after="0" w:line="14" w:lineRule="exact"/>
              <w:rPr>
                <w:sz w:val="21"/>
              </w:rPr>
            </w:pPr>
          </w:p>
          <w:p w14:paraId="0149823F">
            <w:pPr>
              <w:spacing w:before="0" w:after="0" w:line="152" w:lineRule="exact"/>
              <w:rPr>
                <w:rFonts w:hint="eastAsia" w:eastAsiaTheme="minorEastAsia"/>
                <w:sz w:val="21"/>
                <w:lang w:val="en-US" w:eastAsia="zh-CN"/>
              </w:rPr>
            </w:pPr>
          </w:p>
          <w:p w14:paraId="6A73307A">
            <w:pPr>
              <w:spacing w:before="0" w:after="0" w:line="377" w:lineRule="exact"/>
              <w:ind w:left="0" w:right="0"/>
              <w:textAlignment w:val="center"/>
            </w:pPr>
          </w:p>
        </w:tc>
      </w:tr>
    </w:tbl>
    <w:p w14:paraId="6FC1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9F999">
    <w:pPr>
      <w:spacing w:before="0" w:after="0" w:line="14" w:lineRule="exac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3400"/>
          <wp:effectExtent l="0" t="0" r="0" b="0"/>
          <wp:wrapNone/>
          <wp:docPr id="12" name="Drawing 0" descr="page_auto_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rawing 0" descr="page_auto_backgroun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93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YjkyNDdiM2IzZDI0ZTc5NDg4ODQ1NjQwNGUwNTQifQ=="/>
  </w:docVars>
  <w:rsids>
    <w:rsidRoot w:val="6663191C"/>
    <w:rsid w:val="029E3405"/>
    <w:rsid w:val="02E9000B"/>
    <w:rsid w:val="0730136A"/>
    <w:rsid w:val="083856E7"/>
    <w:rsid w:val="08A14B77"/>
    <w:rsid w:val="0914244D"/>
    <w:rsid w:val="09DE72C7"/>
    <w:rsid w:val="0D895D1A"/>
    <w:rsid w:val="1192390B"/>
    <w:rsid w:val="14627FE2"/>
    <w:rsid w:val="15BB34C8"/>
    <w:rsid w:val="18F20948"/>
    <w:rsid w:val="1A8512C0"/>
    <w:rsid w:val="228F795C"/>
    <w:rsid w:val="22E523AE"/>
    <w:rsid w:val="23761DBF"/>
    <w:rsid w:val="25DF123A"/>
    <w:rsid w:val="2614246E"/>
    <w:rsid w:val="26505FC4"/>
    <w:rsid w:val="27EB340C"/>
    <w:rsid w:val="2B8A1A07"/>
    <w:rsid w:val="2B974182"/>
    <w:rsid w:val="30CA5048"/>
    <w:rsid w:val="32634D55"/>
    <w:rsid w:val="37B85195"/>
    <w:rsid w:val="399716EF"/>
    <w:rsid w:val="3A436B30"/>
    <w:rsid w:val="3CE37B2F"/>
    <w:rsid w:val="3EF002A7"/>
    <w:rsid w:val="44095C88"/>
    <w:rsid w:val="47F703BB"/>
    <w:rsid w:val="47FF1C0E"/>
    <w:rsid w:val="4913585A"/>
    <w:rsid w:val="49ED0863"/>
    <w:rsid w:val="4BA91FD8"/>
    <w:rsid w:val="4F981017"/>
    <w:rsid w:val="58AC2B97"/>
    <w:rsid w:val="6663191C"/>
    <w:rsid w:val="680912A2"/>
    <w:rsid w:val="6FE04A88"/>
    <w:rsid w:val="70C60851"/>
    <w:rsid w:val="73023D59"/>
    <w:rsid w:val="73191D07"/>
    <w:rsid w:val="741947C3"/>
    <w:rsid w:val="758241D8"/>
    <w:rsid w:val="785E67B4"/>
    <w:rsid w:val="78AA2200"/>
    <w:rsid w:val="78E9223E"/>
    <w:rsid w:val="7A916159"/>
    <w:rsid w:val="7A927767"/>
    <w:rsid w:val="7B3F192C"/>
    <w:rsid w:val="7C241CA2"/>
    <w:rsid w:val="7ED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image" Target="media/image4.sv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svg"/><Relationship Id="rId16" Type="http://schemas.openxmlformats.org/officeDocument/2006/relationships/image" Target="media/image13.png"/><Relationship Id="rId15" Type="http://schemas.openxmlformats.org/officeDocument/2006/relationships/image" Target="media/image12.svg"/><Relationship Id="rId14" Type="http://schemas.openxmlformats.org/officeDocument/2006/relationships/image" Target="media/image11.png"/><Relationship Id="rId13" Type="http://schemas.openxmlformats.org/officeDocument/2006/relationships/image" Target="media/image10.svg"/><Relationship Id="rId12" Type="http://schemas.openxmlformats.org/officeDocument/2006/relationships/image" Target="media/image9.png"/><Relationship Id="rId11" Type="http://schemas.openxmlformats.org/officeDocument/2006/relationships/image" Target="media/image8.sv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2541</Words>
  <Characters>2703</Characters>
  <Lines>0</Lines>
  <Paragraphs>0</Paragraphs>
  <TotalTime>3</TotalTime>
  <ScaleCrop>false</ScaleCrop>
  <LinksUpToDate>false</LinksUpToDate>
  <CharactersWithSpaces>2783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2020-12-04T09:12:00Z</dcterms:created>
  <dc:creator>客家小罗12333333333333333</dc:creator>
  <cp:lastModifiedBy>永不糊涂</cp:lastModifiedBy>
  <dcterms:modified xsi:type="dcterms:W3CDTF">2026-04-06T15:30:41Z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C8C4FD2CCB7D475C9E9AB1FC26B89B8D_13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  <property fmtid="{D5CDD505-2E9C-101B-9397-08002B2CF9AE}" pid="6" name="KSOTemplateDocerSaveRecord">
    <vt:lpwstr>eyJoZGlkIjoiZWUyYzhiMmIwNTE0ZTNhMTBjOGY0NGVkN2JkMTRkYTQiLCJ1c2VySWQiOiIxNzA2OTc1OTIxIn0=</vt:lpwstr>
  </property>
</Properties>
</file>